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6698" w:rsidRPr="00F36698" w:rsidRDefault="00F36698" w:rsidP="00C67A4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id-ID"/>
        </w:rPr>
      </w:pPr>
      <w:r>
        <w:rPr>
          <w:rFonts w:ascii="Times New Roman" w:eastAsia="Times New Roman" w:hAnsi="Times New Roman" w:cs="Times New Roman"/>
          <w:b/>
          <w:sz w:val="40"/>
          <w:szCs w:val="40"/>
          <w:lang w:eastAsia="id-ID"/>
        </w:rPr>
        <w:t>MODUL</w:t>
      </w:r>
      <w:bookmarkStart w:id="0" w:name="_GoBack"/>
      <w:bookmarkEnd w:id="0"/>
    </w:p>
    <w:p w:rsidR="00C67A48" w:rsidRPr="00AA786C" w:rsidRDefault="00F36698" w:rsidP="00C67A4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id-ID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id-ID"/>
        </w:rPr>
        <w:t>K</w:t>
      </w:r>
      <w:r w:rsidR="00C67A48" w:rsidRPr="00AA786C">
        <w:rPr>
          <w:rFonts w:ascii="Times New Roman" w:eastAsia="Times New Roman" w:hAnsi="Times New Roman" w:cs="Times New Roman"/>
          <w:b/>
          <w:sz w:val="32"/>
          <w:szCs w:val="32"/>
          <w:lang w:eastAsia="id-ID"/>
        </w:rPr>
        <w:t xml:space="preserve">egiatan penyusunan </w:t>
      </w:r>
      <w:r w:rsidR="00AA786C" w:rsidRPr="00AA786C">
        <w:rPr>
          <w:rFonts w:ascii="Times New Roman" w:eastAsia="Times New Roman" w:hAnsi="Times New Roman" w:cs="Times New Roman"/>
          <w:b/>
          <w:sz w:val="32"/>
          <w:szCs w:val="32"/>
          <w:lang w:eastAsia="id-ID"/>
        </w:rPr>
        <w:t>RPP PM Teknik M</w:t>
      </w:r>
      <w:r w:rsidR="00C67A48" w:rsidRPr="00AA786C">
        <w:rPr>
          <w:rFonts w:ascii="Times New Roman" w:eastAsia="Times New Roman" w:hAnsi="Times New Roman" w:cs="Times New Roman"/>
          <w:b/>
          <w:sz w:val="32"/>
          <w:szCs w:val="32"/>
          <w:lang w:eastAsia="id-ID"/>
        </w:rPr>
        <w:t xml:space="preserve">esin </w:t>
      </w:r>
      <w:r w:rsidR="00AA786C" w:rsidRPr="00AA786C">
        <w:rPr>
          <w:rFonts w:ascii="Times New Roman" w:eastAsia="Times New Roman" w:hAnsi="Times New Roman" w:cs="Times New Roman"/>
          <w:b/>
          <w:sz w:val="32"/>
          <w:szCs w:val="32"/>
          <w:lang w:eastAsia="id-ID"/>
        </w:rPr>
        <w:t>SMKN</w:t>
      </w:r>
      <w:r w:rsidR="00C67A48" w:rsidRPr="00AA786C">
        <w:rPr>
          <w:rFonts w:ascii="Times New Roman" w:eastAsia="Times New Roman" w:hAnsi="Times New Roman" w:cs="Times New Roman"/>
          <w:b/>
          <w:sz w:val="32"/>
          <w:szCs w:val="32"/>
          <w:lang w:eastAsia="id-ID"/>
        </w:rPr>
        <w:t xml:space="preserve"> 7 Lhokseumawe</w:t>
      </w:r>
    </w:p>
    <w:p w:rsidR="00C67A48" w:rsidRPr="00C67A48" w:rsidRDefault="00C67A48" w:rsidP="00C67A4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id-ID"/>
        </w:rPr>
      </w:pPr>
    </w:p>
    <w:p w:rsidR="00C67A48" w:rsidRPr="00C67A48" w:rsidRDefault="00C67A48" w:rsidP="00C67A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 w:rsidRPr="00C67A48">
        <w:rPr>
          <w:rFonts w:ascii="Times New Roman" w:eastAsia="Times New Roman" w:hAnsi="Times New Roman" w:cs="Times New Roman"/>
          <w:sz w:val="24"/>
          <w:szCs w:val="24"/>
          <w:lang w:eastAsia="id-ID"/>
        </w:rPr>
        <w:t>Berikut adalah kerangka materi pelatihan yang dapat Anda gunakan dalam kegiatan memfasilitasi para guru:</w:t>
      </w:r>
    </w:p>
    <w:p w:rsidR="00C67A48" w:rsidRPr="00C67A48" w:rsidRDefault="00C67A48" w:rsidP="00C67A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 w:rsidRPr="00C67A48">
        <w:rPr>
          <w:rFonts w:ascii="Times New Roman" w:eastAsia="Times New Roman" w:hAnsi="Times New Roman" w:cs="Times New Roman"/>
          <w:b/>
          <w:bCs/>
          <w:sz w:val="24"/>
          <w:szCs w:val="24"/>
          <w:lang w:eastAsia="id-ID"/>
        </w:rPr>
        <w:t>1. Pengantar Pembelajaran Mendalam (</w:t>
      </w:r>
      <w:r w:rsidRPr="00C67A4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id-ID"/>
        </w:rPr>
        <w:t>Deep Learning</w:t>
      </w:r>
      <w:r w:rsidRPr="00C67A48">
        <w:rPr>
          <w:rFonts w:ascii="Times New Roman" w:eastAsia="Times New Roman" w:hAnsi="Times New Roman" w:cs="Times New Roman"/>
          <w:b/>
          <w:bCs/>
          <w:sz w:val="24"/>
          <w:szCs w:val="24"/>
          <w:lang w:eastAsia="id-ID"/>
        </w:rPr>
        <w:t>)</w:t>
      </w:r>
    </w:p>
    <w:p w:rsidR="00C67A48" w:rsidRPr="00C67A48" w:rsidRDefault="00C67A48" w:rsidP="00C67A4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 w:rsidRPr="00C67A48">
        <w:rPr>
          <w:rFonts w:ascii="Times New Roman" w:eastAsia="Times New Roman" w:hAnsi="Times New Roman" w:cs="Times New Roman"/>
          <w:b/>
          <w:bCs/>
          <w:sz w:val="24"/>
          <w:szCs w:val="24"/>
          <w:lang w:eastAsia="id-ID"/>
        </w:rPr>
        <w:t>Konsep Dasar:</w:t>
      </w:r>
      <w:r w:rsidRPr="00C67A48"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 Berbeda dengan pembelajaran permukaan (</w:t>
      </w:r>
      <w:r w:rsidRPr="00C67A48">
        <w:rPr>
          <w:rFonts w:ascii="Times New Roman" w:eastAsia="Times New Roman" w:hAnsi="Times New Roman" w:cs="Times New Roman"/>
          <w:i/>
          <w:iCs/>
          <w:sz w:val="24"/>
          <w:szCs w:val="24"/>
          <w:lang w:eastAsia="id-ID"/>
        </w:rPr>
        <w:t>surface learning</w:t>
      </w:r>
      <w:r w:rsidRPr="00C67A48">
        <w:rPr>
          <w:rFonts w:ascii="Times New Roman" w:eastAsia="Times New Roman" w:hAnsi="Times New Roman" w:cs="Times New Roman"/>
          <w:sz w:val="24"/>
          <w:szCs w:val="24"/>
          <w:lang w:eastAsia="id-ID"/>
        </w:rPr>
        <w:t>) yang mengandalkan hafalan, pembelajaran mendalam mendorong siswa memahami hubungan antarkonsep, menerapkan pengetahuan pada situasi nyata, serta melakukan analisis kritis.</w:t>
      </w:r>
    </w:p>
    <w:p w:rsidR="00C67A48" w:rsidRPr="00C67A48" w:rsidRDefault="00C67A48" w:rsidP="00C67A4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 w:rsidRPr="00C67A48">
        <w:rPr>
          <w:rFonts w:ascii="Times New Roman" w:eastAsia="Times New Roman" w:hAnsi="Times New Roman" w:cs="Times New Roman"/>
          <w:b/>
          <w:bCs/>
          <w:sz w:val="24"/>
          <w:szCs w:val="24"/>
          <w:lang w:eastAsia="id-ID"/>
        </w:rPr>
        <w:t>Elemen Kunci:</w:t>
      </w:r>
    </w:p>
    <w:p w:rsidR="00C67A48" w:rsidRPr="00C67A48" w:rsidRDefault="00C67A48" w:rsidP="00C67A48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 w:rsidRPr="00C67A48">
        <w:rPr>
          <w:rFonts w:ascii="Times New Roman" w:eastAsia="Times New Roman" w:hAnsi="Times New Roman" w:cs="Times New Roman"/>
          <w:b/>
          <w:bCs/>
          <w:sz w:val="24"/>
          <w:szCs w:val="24"/>
          <w:lang w:eastAsia="id-ID"/>
        </w:rPr>
        <w:t>Dimensi Kognitif:</w:t>
      </w:r>
      <w:r w:rsidRPr="00C67A48"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 Mengolah informasi dari sekadar mengingat (</w:t>
      </w:r>
      <w:r w:rsidRPr="00C67A48">
        <w:rPr>
          <w:rFonts w:ascii="Times New Roman" w:eastAsia="Times New Roman" w:hAnsi="Times New Roman" w:cs="Times New Roman"/>
          <w:i/>
          <w:iCs/>
          <w:sz w:val="24"/>
          <w:szCs w:val="24"/>
          <w:lang w:eastAsia="id-ID"/>
        </w:rPr>
        <w:t>remembering</w:t>
      </w:r>
      <w:r w:rsidRPr="00C67A48">
        <w:rPr>
          <w:rFonts w:ascii="Times New Roman" w:eastAsia="Times New Roman" w:hAnsi="Times New Roman" w:cs="Times New Roman"/>
          <w:sz w:val="24"/>
          <w:szCs w:val="24"/>
          <w:lang w:eastAsia="id-ID"/>
        </w:rPr>
        <w:t>) menjadi menganalisis, mengevaluasi, dan menciptakan (</w:t>
      </w:r>
      <w:r w:rsidRPr="00C67A48">
        <w:rPr>
          <w:rFonts w:ascii="Times New Roman" w:eastAsia="Times New Roman" w:hAnsi="Times New Roman" w:cs="Times New Roman"/>
          <w:i/>
          <w:iCs/>
          <w:sz w:val="24"/>
          <w:szCs w:val="24"/>
          <w:lang w:eastAsia="id-ID"/>
        </w:rPr>
        <w:t>analyzing, evaluating, creating</w:t>
      </w:r>
      <w:r w:rsidRPr="00C67A48">
        <w:rPr>
          <w:rFonts w:ascii="Times New Roman" w:eastAsia="Times New Roman" w:hAnsi="Times New Roman" w:cs="Times New Roman"/>
          <w:sz w:val="24"/>
          <w:szCs w:val="24"/>
          <w:lang w:eastAsia="id-ID"/>
        </w:rPr>
        <w:t>).</w:t>
      </w:r>
    </w:p>
    <w:p w:rsidR="00C67A48" w:rsidRPr="00C67A48" w:rsidRDefault="00C67A48" w:rsidP="00C67A48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 w:rsidRPr="00C67A48">
        <w:rPr>
          <w:rFonts w:ascii="Times New Roman" w:eastAsia="Times New Roman" w:hAnsi="Times New Roman" w:cs="Times New Roman"/>
          <w:b/>
          <w:bCs/>
          <w:sz w:val="24"/>
          <w:szCs w:val="24"/>
          <w:lang w:eastAsia="id-ID"/>
        </w:rPr>
        <w:t>Keterampilan Abad 21 (6C):</w:t>
      </w:r>
      <w:r w:rsidRPr="00C67A48"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 </w:t>
      </w:r>
      <w:r w:rsidRPr="00C67A48">
        <w:rPr>
          <w:rFonts w:ascii="Times New Roman" w:eastAsia="Times New Roman" w:hAnsi="Times New Roman" w:cs="Times New Roman"/>
          <w:i/>
          <w:iCs/>
          <w:sz w:val="24"/>
          <w:szCs w:val="24"/>
          <w:lang w:eastAsia="id-ID"/>
        </w:rPr>
        <w:t>Character, Citizenship, Collaboration, Communication, Creativity, Critical Thinking</w:t>
      </w:r>
      <w:r w:rsidRPr="00C67A48">
        <w:rPr>
          <w:rFonts w:ascii="Times New Roman" w:eastAsia="Times New Roman" w:hAnsi="Times New Roman" w:cs="Times New Roman"/>
          <w:sz w:val="24"/>
          <w:szCs w:val="24"/>
          <w:lang w:eastAsia="id-ID"/>
        </w:rPr>
        <w:t>.</w:t>
      </w:r>
    </w:p>
    <w:p w:rsidR="00C67A48" w:rsidRPr="00C67A48" w:rsidRDefault="00C67A48" w:rsidP="00C67A48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 w:rsidRPr="00C67A48">
        <w:rPr>
          <w:rFonts w:ascii="Times New Roman" w:eastAsia="Times New Roman" w:hAnsi="Times New Roman" w:cs="Times New Roman"/>
          <w:b/>
          <w:bCs/>
          <w:sz w:val="24"/>
          <w:szCs w:val="24"/>
          <w:lang w:eastAsia="id-ID"/>
        </w:rPr>
        <w:t>Aspek Metakognitif:</w:t>
      </w:r>
      <w:r w:rsidRPr="00C67A48"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 Membantu siswa memahami cara mereka belajar (</w:t>
      </w:r>
      <w:r w:rsidRPr="00C67A48">
        <w:rPr>
          <w:rFonts w:ascii="Times New Roman" w:eastAsia="Times New Roman" w:hAnsi="Times New Roman" w:cs="Times New Roman"/>
          <w:i/>
          <w:iCs/>
          <w:sz w:val="24"/>
          <w:szCs w:val="24"/>
          <w:lang w:eastAsia="id-ID"/>
        </w:rPr>
        <w:t>learning how to learn</w:t>
      </w:r>
      <w:r w:rsidRPr="00C67A48">
        <w:rPr>
          <w:rFonts w:ascii="Times New Roman" w:eastAsia="Times New Roman" w:hAnsi="Times New Roman" w:cs="Times New Roman"/>
          <w:sz w:val="24"/>
          <w:szCs w:val="24"/>
          <w:lang w:eastAsia="id-ID"/>
        </w:rPr>
        <w:t>).</w:t>
      </w:r>
    </w:p>
    <w:p w:rsidR="00C67A48" w:rsidRPr="00C67A48" w:rsidRDefault="00C67A48" w:rsidP="00C67A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 w:rsidRPr="00C67A48">
        <w:rPr>
          <w:rFonts w:ascii="Times New Roman" w:eastAsia="Times New Roman" w:hAnsi="Times New Roman" w:cs="Times New Roman"/>
          <w:b/>
          <w:bCs/>
          <w:sz w:val="24"/>
          <w:szCs w:val="24"/>
          <w:lang w:eastAsia="id-ID"/>
        </w:rPr>
        <w:t>2. Komponen Utama RPP Pembelajaran Mendalam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93"/>
        <w:gridCol w:w="2897"/>
        <w:gridCol w:w="4386"/>
      </w:tblGrid>
      <w:tr w:rsidR="00C67A48" w:rsidRPr="00C67A48" w:rsidTr="00C67A48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7A48" w:rsidRPr="00C67A48" w:rsidRDefault="00C67A48" w:rsidP="00C67A48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C67A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d-ID"/>
              </w:rPr>
              <w:t>Komponent RPP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7A48" w:rsidRPr="00C67A48" w:rsidRDefault="00C67A48" w:rsidP="00C67A48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C67A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d-ID"/>
              </w:rPr>
              <w:t>Fokus Pada Pembelajaran Biasa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7A48" w:rsidRPr="00C67A48" w:rsidRDefault="00C67A48" w:rsidP="00C67A48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C67A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d-ID"/>
              </w:rPr>
              <w:t>Fokus Pada Pembelajaran Mendalam</w:t>
            </w:r>
          </w:p>
        </w:tc>
      </w:tr>
      <w:tr w:rsidR="00C67A48" w:rsidRPr="00C67A48" w:rsidTr="00C67A48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7A48" w:rsidRPr="00C67A48" w:rsidRDefault="00C67A48" w:rsidP="00C67A48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C67A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d-ID"/>
              </w:rPr>
              <w:t>Tujuan Pembelajaran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7A48" w:rsidRPr="00C67A48" w:rsidRDefault="00C67A48" w:rsidP="00C67A48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C67A48"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  <w:t>Penguasaan materi/hafalan singkat.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7A48" w:rsidRPr="00C67A48" w:rsidRDefault="00C67A48" w:rsidP="00C67A48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C67A48"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  <w:t>Pemahaman bermakna (</w:t>
            </w:r>
            <w:r w:rsidRPr="00C67A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id-ID"/>
              </w:rPr>
              <w:t>enduring understanding</w:t>
            </w:r>
            <w:r w:rsidRPr="00C67A48"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  <w:t>) &amp; pertanyaan pemantik (</w:t>
            </w:r>
            <w:r w:rsidRPr="00C67A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id-ID"/>
              </w:rPr>
              <w:t>essential questions</w:t>
            </w:r>
            <w:r w:rsidRPr="00C67A48"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  <w:t>).</w:t>
            </w:r>
          </w:p>
        </w:tc>
      </w:tr>
      <w:tr w:rsidR="00C67A48" w:rsidRPr="00C67A48" w:rsidTr="00C67A48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7A48" w:rsidRPr="00C67A48" w:rsidRDefault="00C67A48" w:rsidP="00C67A48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C67A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d-ID"/>
              </w:rPr>
              <w:t>Kegiatan Pembelajaran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7A48" w:rsidRPr="00C67A48" w:rsidRDefault="00C67A48" w:rsidP="00C67A48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C67A48"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  <w:t>Ceramah dan latihan soal kontekstual sederhana.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7A48" w:rsidRPr="00C67A48" w:rsidRDefault="00C67A48" w:rsidP="00C67A48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C67A48"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  <w:t>Pembelajaran berbasis masalah/proyek (</w:t>
            </w:r>
            <w:r w:rsidRPr="00C67A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id-ID"/>
              </w:rPr>
              <w:t>PBL/PjBL</w:t>
            </w:r>
            <w:r w:rsidRPr="00C67A48"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  <w:t>), investigasi, dan kolaborasi.</w:t>
            </w:r>
          </w:p>
        </w:tc>
      </w:tr>
      <w:tr w:rsidR="00C67A48" w:rsidRPr="00C67A48" w:rsidTr="00C67A48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7A48" w:rsidRPr="00C67A48" w:rsidRDefault="00C67A48" w:rsidP="00C67A48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C67A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d-ID"/>
              </w:rPr>
              <w:t>Asesmen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7A48" w:rsidRPr="00C67A48" w:rsidRDefault="00C67A48" w:rsidP="00C67A48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C67A48"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  <w:t>Tes tertulis di akhir bab (</w:t>
            </w:r>
            <w:r w:rsidRPr="00C67A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id-ID"/>
              </w:rPr>
              <w:t>summative</w:t>
            </w:r>
            <w:r w:rsidRPr="00C67A48"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  <w:t>).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67A48" w:rsidRPr="00C67A48" w:rsidRDefault="00C67A48" w:rsidP="00C67A48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  <w:r w:rsidRPr="00C67A48"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  <w:t xml:space="preserve">Asesmen autentik, </w:t>
            </w:r>
            <w:r w:rsidRPr="00C67A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id-ID"/>
              </w:rPr>
              <w:t>peer-assessment</w:t>
            </w:r>
            <w:r w:rsidRPr="00C67A48"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  <w:t>, portofolio, dan refleksi metakognitif.</w:t>
            </w:r>
          </w:p>
        </w:tc>
      </w:tr>
    </w:tbl>
    <w:p w:rsidR="00AA786C" w:rsidRDefault="00AA786C" w:rsidP="00C67A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d-ID"/>
        </w:rPr>
      </w:pPr>
    </w:p>
    <w:p w:rsidR="00AA786C" w:rsidRDefault="00AA786C" w:rsidP="00C67A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d-ID"/>
        </w:rPr>
      </w:pPr>
    </w:p>
    <w:p w:rsidR="00C67A48" w:rsidRPr="00C67A48" w:rsidRDefault="00C67A48" w:rsidP="00C67A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 w:rsidRPr="00C67A48">
        <w:rPr>
          <w:rFonts w:ascii="Times New Roman" w:eastAsia="Times New Roman" w:hAnsi="Times New Roman" w:cs="Times New Roman"/>
          <w:b/>
          <w:bCs/>
          <w:sz w:val="24"/>
          <w:szCs w:val="24"/>
          <w:lang w:eastAsia="id-ID"/>
        </w:rPr>
        <w:t>3. Tahapan Merancang RPP (Skenario Praktik Guru)</w:t>
      </w:r>
    </w:p>
    <w:p w:rsidR="00C67A48" w:rsidRPr="00C67A48" w:rsidRDefault="00C67A48" w:rsidP="00C67A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 w:rsidRPr="00C67A48">
        <w:rPr>
          <w:rFonts w:ascii="Times New Roman" w:eastAsia="Times New Roman" w:hAnsi="Times New Roman" w:cs="Times New Roman"/>
          <w:b/>
          <w:bCs/>
          <w:sz w:val="24"/>
          <w:szCs w:val="24"/>
          <w:lang w:eastAsia="id-ID"/>
        </w:rPr>
        <w:t>Langkah 1: Menentukan Pertanyaan Pemantik (</w:t>
      </w:r>
      <w:r w:rsidRPr="00C67A4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id-ID"/>
        </w:rPr>
        <w:t>Essential Questions</w:t>
      </w:r>
      <w:r w:rsidRPr="00C67A48">
        <w:rPr>
          <w:rFonts w:ascii="Times New Roman" w:eastAsia="Times New Roman" w:hAnsi="Times New Roman" w:cs="Times New Roman"/>
          <w:b/>
          <w:bCs/>
          <w:sz w:val="24"/>
          <w:szCs w:val="24"/>
          <w:lang w:eastAsia="id-ID"/>
        </w:rPr>
        <w:t>)</w:t>
      </w:r>
    </w:p>
    <w:p w:rsidR="00C67A48" w:rsidRPr="00C67A48" w:rsidRDefault="00C67A48" w:rsidP="00C67A4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 w:rsidRPr="00C67A48">
        <w:rPr>
          <w:rFonts w:ascii="Times New Roman" w:eastAsia="Times New Roman" w:hAnsi="Times New Roman" w:cs="Times New Roman"/>
          <w:sz w:val="24"/>
          <w:szCs w:val="24"/>
          <w:lang w:eastAsia="id-ID"/>
        </w:rPr>
        <w:t>Buat pertanyaan terbuka yang tidak bisa dijawab dengan "ya/tidak" atau hafalan sederhana.</w:t>
      </w:r>
    </w:p>
    <w:p w:rsidR="00C67A48" w:rsidRPr="00C67A48" w:rsidRDefault="00C67A48" w:rsidP="00C67A4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 w:rsidRPr="00C67A48">
        <w:rPr>
          <w:rFonts w:ascii="Times New Roman" w:eastAsia="Times New Roman" w:hAnsi="Times New Roman" w:cs="Times New Roman"/>
          <w:i/>
          <w:iCs/>
          <w:sz w:val="24"/>
          <w:szCs w:val="24"/>
          <w:lang w:eastAsia="id-ID"/>
        </w:rPr>
        <w:t>Contoh:</w:t>
      </w:r>
      <w:r w:rsidRPr="00C67A48"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 Daripada bertanya </w:t>
      </w:r>
      <w:r w:rsidRPr="00C67A48">
        <w:rPr>
          <w:rFonts w:ascii="Times New Roman" w:eastAsia="Times New Roman" w:hAnsi="Times New Roman" w:cs="Times New Roman"/>
          <w:i/>
          <w:iCs/>
          <w:sz w:val="24"/>
          <w:szCs w:val="24"/>
          <w:lang w:eastAsia="id-ID"/>
        </w:rPr>
        <w:t>"Apa definisi ekosistem?"</w:t>
      </w:r>
      <w:r w:rsidRPr="00C67A48"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, gunakan </w:t>
      </w:r>
      <w:r w:rsidRPr="00C67A48">
        <w:rPr>
          <w:rFonts w:ascii="Times New Roman" w:eastAsia="Times New Roman" w:hAnsi="Times New Roman" w:cs="Times New Roman"/>
          <w:i/>
          <w:iCs/>
          <w:sz w:val="24"/>
          <w:szCs w:val="24"/>
          <w:lang w:eastAsia="id-ID"/>
        </w:rPr>
        <w:t>"Bagaimana keputusan manusia hari ini dapat mengubah rantai makanan di hutan 10 tahun ke depan?"</w:t>
      </w:r>
    </w:p>
    <w:p w:rsidR="00C67A48" w:rsidRPr="00C67A48" w:rsidRDefault="00C67A48" w:rsidP="00C67A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 w:rsidRPr="00C67A48">
        <w:rPr>
          <w:rFonts w:ascii="Times New Roman" w:eastAsia="Times New Roman" w:hAnsi="Times New Roman" w:cs="Times New Roman"/>
          <w:b/>
          <w:bCs/>
          <w:sz w:val="24"/>
          <w:szCs w:val="24"/>
          <w:lang w:eastAsia="id-ID"/>
        </w:rPr>
        <w:t>Langkah 2: Merancang Sintaks Pembelajaran Mendalam</w:t>
      </w:r>
    </w:p>
    <w:p w:rsidR="00C67A48" w:rsidRPr="00C67A48" w:rsidRDefault="00C67A48" w:rsidP="00C67A4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 w:rsidRPr="00C67A48">
        <w:rPr>
          <w:rFonts w:ascii="Times New Roman" w:eastAsia="Times New Roman" w:hAnsi="Times New Roman" w:cs="Times New Roman"/>
          <w:b/>
          <w:bCs/>
          <w:sz w:val="24"/>
          <w:szCs w:val="24"/>
          <w:lang w:eastAsia="id-ID"/>
        </w:rPr>
        <w:t>Memantik Orientasi (Engage):</w:t>
      </w:r>
      <w:r w:rsidRPr="00C67A48"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 Menampilkan fenomena nyata, dilema, atau studi kasus yang relevan dengan kehidupan siswa.</w:t>
      </w:r>
    </w:p>
    <w:p w:rsidR="00C67A48" w:rsidRPr="00C67A48" w:rsidRDefault="00C67A48" w:rsidP="00C67A4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 w:rsidRPr="00C67A48">
        <w:rPr>
          <w:rFonts w:ascii="Times New Roman" w:eastAsia="Times New Roman" w:hAnsi="Times New Roman" w:cs="Times New Roman"/>
          <w:b/>
          <w:bCs/>
          <w:sz w:val="24"/>
          <w:szCs w:val="24"/>
          <w:lang w:eastAsia="id-ID"/>
        </w:rPr>
        <w:t>Eksplorasi &amp; Analisis (Explore &amp; Analyze):</w:t>
      </w:r>
      <w:r w:rsidRPr="00C67A48"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 Siswa bekerja secara kolaboratif mengumpulkan data, menguji hipotesis, dan mendiskusikan berbagai perspektif.</w:t>
      </w:r>
    </w:p>
    <w:p w:rsidR="00C67A48" w:rsidRPr="00C67A48" w:rsidRDefault="00C67A48" w:rsidP="00C67A4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 w:rsidRPr="00C67A48">
        <w:rPr>
          <w:rFonts w:ascii="Times New Roman" w:eastAsia="Times New Roman" w:hAnsi="Times New Roman" w:cs="Times New Roman"/>
          <w:b/>
          <w:bCs/>
          <w:sz w:val="24"/>
          <w:szCs w:val="24"/>
          <w:lang w:eastAsia="id-ID"/>
        </w:rPr>
        <w:t>Elaborasi &amp; Aplikasi (Elaborate &amp; Apply):</w:t>
      </w:r>
      <w:r w:rsidRPr="00C67A48"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 Siswa membuat produk atau menyelesaikan masalah nyata berdasarkan pemahaman baru.</w:t>
      </w:r>
    </w:p>
    <w:p w:rsidR="00C67A48" w:rsidRPr="00C67A48" w:rsidRDefault="00C67A48" w:rsidP="00C67A4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 w:rsidRPr="00C67A48">
        <w:rPr>
          <w:rFonts w:ascii="Times New Roman" w:eastAsia="Times New Roman" w:hAnsi="Times New Roman" w:cs="Times New Roman"/>
          <w:b/>
          <w:bCs/>
          <w:sz w:val="24"/>
          <w:szCs w:val="24"/>
          <w:lang w:eastAsia="id-ID"/>
        </w:rPr>
        <w:t>Refleksi Metakognitif (Reflect):</w:t>
      </w:r>
      <w:r w:rsidRPr="00C67A48"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 Siswa mengevaluasi proses berpikir mereka sendiri (</w:t>
      </w:r>
      <w:r w:rsidRPr="00C67A48">
        <w:rPr>
          <w:rFonts w:ascii="Times New Roman" w:eastAsia="Times New Roman" w:hAnsi="Times New Roman" w:cs="Times New Roman"/>
          <w:i/>
          <w:iCs/>
          <w:sz w:val="24"/>
          <w:szCs w:val="24"/>
          <w:lang w:eastAsia="id-ID"/>
        </w:rPr>
        <w:t>"Apa yang berubah dari pemikiran saya sebelum dan sesudah pembelajaran ini?"</w:t>
      </w:r>
      <w:r w:rsidRPr="00C67A48">
        <w:rPr>
          <w:rFonts w:ascii="Times New Roman" w:eastAsia="Times New Roman" w:hAnsi="Times New Roman" w:cs="Times New Roman"/>
          <w:sz w:val="24"/>
          <w:szCs w:val="24"/>
          <w:lang w:eastAsia="id-ID"/>
        </w:rPr>
        <w:t>).</w:t>
      </w:r>
    </w:p>
    <w:p w:rsidR="00C67A48" w:rsidRPr="00C67A48" w:rsidRDefault="00C67A48" w:rsidP="00C67A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 w:rsidRPr="00C67A48">
        <w:rPr>
          <w:rFonts w:ascii="Times New Roman" w:eastAsia="Times New Roman" w:hAnsi="Times New Roman" w:cs="Times New Roman"/>
          <w:b/>
          <w:bCs/>
          <w:sz w:val="24"/>
          <w:szCs w:val="24"/>
          <w:lang w:eastAsia="id-ID"/>
        </w:rPr>
        <w:t>Langkah 3: Menyusun Asesmen Autentik</w:t>
      </w:r>
    </w:p>
    <w:p w:rsidR="00C67A48" w:rsidRPr="00C67A48" w:rsidRDefault="00C67A48" w:rsidP="00C67A4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 w:rsidRPr="00C67A48"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Gunakan rubrik penilaian yang mengukur </w:t>
      </w:r>
      <w:r w:rsidRPr="00C67A48">
        <w:rPr>
          <w:rFonts w:ascii="Times New Roman" w:eastAsia="Times New Roman" w:hAnsi="Times New Roman" w:cs="Times New Roman"/>
          <w:i/>
          <w:iCs/>
          <w:sz w:val="24"/>
          <w:szCs w:val="24"/>
          <w:lang w:eastAsia="id-ID"/>
        </w:rPr>
        <w:t>critical thinking</w:t>
      </w:r>
      <w:r w:rsidRPr="00C67A48"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 dan </w:t>
      </w:r>
      <w:r w:rsidRPr="00C67A48">
        <w:rPr>
          <w:rFonts w:ascii="Times New Roman" w:eastAsia="Times New Roman" w:hAnsi="Times New Roman" w:cs="Times New Roman"/>
          <w:i/>
          <w:iCs/>
          <w:sz w:val="24"/>
          <w:szCs w:val="24"/>
          <w:lang w:eastAsia="id-ID"/>
        </w:rPr>
        <w:t>creativity</w:t>
      </w:r>
      <w:r w:rsidRPr="00C67A48">
        <w:rPr>
          <w:rFonts w:ascii="Times New Roman" w:eastAsia="Times New Roman" w:hAnsi="Times New Roman" w:cs="Times New Roman"/>
          <w:sz w:val="24"/>
          <w:szCs w:val="24"/>
          <w:lang w:eastAsia="id-ID"/>
        </w:rPr>
        <w:t>, bukan sekadar kunci jawaban benar/salah.</w:t>
      </w:r>
    </w:p>
    <w:p w:rsidR="00C67A48" w:rsidRPr="00C67A48" w:rsidRDefault="00C67A48" w:rsidP="00C67A4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 w:rsidRPr="00C67A48">
        <w:rPr>
          <w:rFonts w:ascii="Times New Roman" w:eastAsia="Times New Roman" w:hAnsi="Times New Roman" w:cs="Times New Roman"/>
          <w:sz w:val="24"/>
          <w:szCs w:val="24"/>
          <w:lang w:eastAsia="id-ID"/>
        </w:rPr>
        <w:t>Sediakan lembar refleksi diri (</w:t>
      </w:r>
      <w:r w:rsidRPr="00C67A48">
        <w:rPr>
          <w:rFonts w:ascii="Times New Roman" w:eastAsia="Times New Roman" w:hAnsi="Times New Roman" w:cs="Times New Roman"/>
          <w:i/>
          <w:iCs/>
          <w:sz w:val="24"/>
          <w:szCs w:val="24"/>
          <w:lang w:eastAsia="id-ID"/>
        </w:rPr>
        <w:t>self-reflection log</w:t>
      </w:r>
      <w:r w:rsidRPr="00C67A48">
        <w:rPr>
          <w:rFonts w:ascii="Times New Roman" w:eastAsia="Times New Roman" w:hAnsi="Times New Roman" w:cs="Times New Roman"/>
          <w:sz w:val="24"/>
          <w:szCs w:val="24"/>
          <w:lang w:eastAsia="id-ID"/>
        </w:rPr>
        <w:t>) untuk menangkap kedalaman pemahaman siswa.</w:t>
      </w:r>
    </w:p>
    <w:p w:rsidR="00C67A48" w:rsidRPr="00C67A48" w:rsidRDefault="00C67A48" w:rsidP="00C67A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 w:rsidRPr="00C67A48">
        <w:rPr>
          <w:rFonts w:ascii="Times New Roman" w:eastAsia="Times New Roman" w:hAnsi="Times New Roman" w:cs="Times New Roman"/>
          <w:b/>
          <w:bCs/>
          <w:sz w:val="24"/>
          <w:szCs w:val="24"/>
          <w:lang w:eastAsia="id-ID"/>
        </w:rPr>
        <w:t>4. Lembar Kerja Praktik (</w:t>
      </w:r>
      <w:r w:rsidRPr="00C67A4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id-ID"/>
        </w:rPr>
        <w:t>LKPD</w:t>
      </w:r>
      <w:r w:rsidRPr="00C67A48">
        <w:rPr>
          <w:rFonts w:ascii="Times New Roman" w:eastAsia="Times New Roman" w:hAnsi="Times New Roman" w:cs="Times New Roman"/>
          <w:b/>
          <w:bCs/>
          <w:sz w:val="24"/>
          <w:szCs w:val="24"/>
          <w:lang w:eastAsia="id-ID"/>
        </w:rPr>
        <w:t>) untuk Peserta Pelatihan</w:t>
      </w:r>
    </w:p>
    <w:p w:rsidR="00C67A48" w:rsidRPr="00C67A48" w:rsidRDefault="00C67A48" w:rsidP="00C67A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 w:rsidRPr="00C67A48"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Minta peserta pelatihan memilih satu materi ajar yang biasa mereka ajarkan, lalu ubah menjadi skenario </w:t>
      </w:r>
      <w:r w:rsidRPr="00C67A48">
        <w:rPr>
          <w:rFonts w:ascii="Times New Roman" w:eastAsia="Times New Roman" w:hAnsi="Times New Roman" w:cs="Times New Roman"/>
          <w:i/>
          <w:iCs/>
          <w:sz w:val="24"/>
          <w:szCs w:val="24"/>
          <w:lang w:eastAsia="id-ID"/>
        </w:rPr>
        <w:t>Deep Learning</w:t>
      </w:r>
      <w:r w:rsidRPr="00C67A48">
        <w:rPr>
          <w:rFonts w:ascii="Times New Roman" w:eastAsia="Times New Roman" w:hAnsi="Times New Roman" w:cs="Times New Roman"/>
          <w:sz w:val="24"/>
          <w:szCs w:val="24"/>
          <w:lang w:eastAsia="id-ID"/>
        </w:rPr>
        <w:t xml:space="preserve"> menggunakan format berikut:</w:t>
      </w:r>
    </w:p>
    <w:p w:rsidR="00C67A48" w:rsidRPr="00C67A48" w:rsidRDefault="00C67A48" w:rsidP="00C67A4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 w:rsidRPr="00C67A48">
        <w:rPr>
          <w:rFonts w:ascii="Times New Roman" w:eastAsia="Times New Roman" w:hAnsi="Times New Roman" w:cs="Times New Roman"/>
          <w:b/>
          <w:bCs/>
          <w:sz w:val="24"/>
          <w:szCs w:val="24"/>
          <w:lang w:eastAsia="id-ID"/>
        </w:rPr>
        <w:t>Topik / CP-KD:</w:t>
      </w:r>
    </w:p>
    <w:p w:rsidR="00C67A48" w:rsidRPr="00C67A48" w:rsidRDefault="00C67A48" w:rsidP="00C67A4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 w:rsidRPr="00C67A48">
        <w:rPr>
          <w:rFonts w:ascii="Times New Roman" w:eastAsia="Times New Roman" w:hAnsi="Times New Roman" w:cs="Times New Roman"/>
          <w:b/>
          <w:bCs/>
          <w:sz w:val="24"/>
          <w:szCs w:val="24"/>
          <w:lang w:eastAsia="id-ID"/>
        </w:rPr>
        <w:t>Pertanyaan Pemantik:</w:t>
      </w:r>
    </w:p>
    <w:p w:rsidR="00C67A48" w:rsidRPr="00C67A48" w:rsidRDefault="00C67A48" w:rsidP="00C67A4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 w:rsidRPr="00C67A48">
        <w:rPr>
          <w:rFonts w:ascii="Times New Roman" w:eastAsia="Times New Roman" w:hAnsi="Times New Roman" w:cs="Times New Roman"/>
          <w:b/>
          <w:bCs/>
          <w:sz w:val="24"/>
          <w:szCs w:val="24"/>
          <w:lang w:eastAsia="id-ID"/>
        </w:rPr>
        <w:t>Aktivitas Siswa (HOTS &amp; Kolaboratif):</w:t>
      </w:r>
    </w:p>
    <w:p w:rsidR="00C67A48" w:rsidRPr="00C67A48" w:rsidRDefault="00C67A48" w:rsidP="00C67A4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 w:rsidRPr="00C67A48">
        <w:rPr>
          <w:rFonts w:ascii="Times New Roman" w:eastAsia="Times New Roman" w:hAnsi="Times New Roman" w:cs="Times New Roman"/>
          <w:b/>
          <w:bCs/>
          <w:sz w:val="24"/>
          <w:szCs w:val="24"/>
          <w:lang w:eastAsia="id-ID"/>
        </w:rPr>
        <w:t>Bentuk Asesmen Autentik:</w:t>
      </w:r>
    </w:p>
    <w:p w:rsidR="00AD013F" w:rsidRDefault="00AD013F"/>
    <w:sectPr w:rsidR="00AD013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DD09D0"/>
    <w:multiLevelType w:val="multilevel"/>
    <w:tmpl w:val="39E8F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4E10C6D"/>
    <w:multiLevelType w:val="multilevel"/>
    <w:tmpl w:val="CABE8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96202B1"/>
    <w:multiLevelType w:val="multilevel"/>
    <w:tmpl w:val="FCD06E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37C095C"/>
    <w:multiLevelType w:val="multilevel"/>
    <w:tmpl w:val="6310D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48F2098"/>
    <w:multiLevelType w:val="multilevel"/>
    <w:tmpl w:val="337A26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7A48"/>
    <w:rsid w:val="00AA786C"/>
    <w:rsid w:val="00AD013F"/>
    <w:rsid w:val="00C67A48"/>
    <w:rsid w:val="00F36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67A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d-ID"/>
    </w:rPr>
  </w:style>
  <w:style w:type="character" w:styleId="Strong">
    <w:name w:val="Strong"/>
    <w:basedOn w:val="DefaultParagraphFont"/>
    <w:uiPriority w:val="22"/>
    <w:qFormat/>
    <w:rsid w:val="00C67A4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67A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d-ID"/>
    </w:rPr>
  </w:style>
  <w:style w:type="character" w:styleId="Strong">
    <w:name w:val="Strong"/>
    <w:basedOn w:val="DefaultParagraphFont"/>
    <w:uiPriority w:val="22"/>
    <w:qFormat/>
    <w:rsid w:val="00C67A4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685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432</Words>
  <Characters>2466</Characters>
  <Application>Microsoft Office Word</Application>
  <DocSecurity>0</DocSecurity>
  <Lines>20</Lines>
  <Paragraphs>5</Paragraphs>
  <ScaleCrop>false</ScaleCrop>
  <Company/>
  <LinksUpToDate>false</LinksUpToDate>
  <CharactersWithSpaces>2893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ismail - [2010]</cp:lastModifiedBy>
  <cp:revision>3</cp:revision>
  <dcterms:created xsi:type="dcterms:W3CDTF">2026-09-11T03:21:00Z</dcterms:created>
  <dcterms:modified xsi:type="dcterms:W3CDTF">2026-09-11T04:02:00Z</dcterms:modified>
</cp:coreProperties>
</file>