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center"/>
      </w:pPr>
      <w:r>
        <w:rPr>
          <w:rFonts w:ascii="Calibri" w:cs="Calibri" w:eastAsia="Calibri" w:hAnsi="Calibri"/>
          <w:b/>
          <w:bCs/>
          <w:color w:val="1F3864"/>
          <w:sz w:val="36"/>
          <w:szCs w:val="36"/>
        </w:rPr>
        <w:t xml:space="preserve">MODUL PERTEMUAN 4</w:t>
      </w:r>
    </w:p>
    <w:p>
      <w:pPr>
        <w:spacing w:after="40"/>
        <w:jc w:val="center"/>
      </w:pPr>
      <w:r>
        <w:rPr>
          <w:rFonts w:ascii="Calibri" w:cs="Calibri" w:eastAsia="Calibri" w:hAnsi="Calibri"/>
          <w:b/>
          <w:bCs/>
          <w:color w:val="2E5AAC"/>
          <w:sz w:val="26"/>
          <w:szCs w:val="26"/>
        </w:rPr>
        <w:t xml:space="preserve">Membuat Konten Visual dan Presentasi Pembelajaran dengan AI</w:t>
      </w:r>
    </w:p>
    <w:p>
      <w:pPr>
        <w:spacing w:after="280"/>
        <w:jc w:val="center"/>
      </w:pPr>
      <w:r>
        <w:rPr>
          <w:rFonts w:ascii="Calibri" w:cs="Calibri" w:eastAsia="Calibri" w:hAnsi="Calibri"/>
          <w:i/>
          <w:iCs/>
          <w:color w:val="555555"/>
          <w:sz w:val="20"/>
          <w:szCs w:val="20"/>
        </w:rPr>
        <w:t xml:space="preserve">MGMP TIK Kota Sabang Tingkat Menengah — Tema: Pemanfaatan Kecerdasan Artifisial untuk Pengembangan Bahan Ajar Interaktif</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2600"/>
        <w:gridCol w:w="6600"/>
      </w:tblGrid>
      <w:tr>
        <w:tc>
          <w:tcPr>
            <w:tcW w:type="dxa" w:w="2600"/>
            <w:tcBorders>
              <w:top w:val="single" w:color="B9C4D3" w:sz="4"/>
              <w:left w:val="single" w:color="B9C4D3" w:sz="4"/>
              <w:bottom w:val="single" w:color="B9C4D3" w:sz="4"/>
              <w:right w:val="single" w:color="B9C4D3" w:sz="4"/>
            </w:tcBorders>
            <w:shd w:fill="EEF2F8" w:color="auto" w:val="clear"/>
            <w:tcMar>
              <w:top w:type="dxa" w:w="100"/>
              <w:left w:type="dxa" w:w="140"/>
              <w:bottom w:type="dxa" w:w="100"/>
              <w:right w:type="dxa" w:w="140"/>
            </w:tcMar>
          </w:tcPr>
          <w:p>
            <w:r>
              <w:rPr>
                <w:rFonts w:ascii="Calibri" w:cs="Calibri" w:eastAsia="Calibri" w:hAnsi="Calibri"/>
                <w:b/>
                <w:bCs/>
                <w:color w:val="1F3864"/>
                <w:sz w:val="20"/>
                <w:szCs w:val="20"/>
              </w:rPr>
              <w:t xml:space="preserve">Pertemuan ke</w:t>
            </w:r>
          </w:p>
        </w:tc>
        <w:tc>
          <w:tcPr>
            <w:tcW w:type="dxa" w:w="6600"/>
            <w:tcBorders>
              <w:top w:val="single" w:color="B9C4D3" w:sz="4"/>
              <w:left w:val="single" w:color="B9C4D3" w:sz="4"/>
              <w:bottom w:val="single" w:color="B9C4D3" w:sz="4"/>
              <w:right w:val="single" w:color="B9C4D3" w:sz="4"/>
            </w:tcBorders>
            <w:tcMar>
              <w:top w:type="dxa" w:w="100"/>
              <w:left w:type="dxa" w:w="140"/>
              <w:bottom w:type="dxa" w:w="100"/>
              <w:right w:type="dxa" w:w="140"/>
            </w:tcMar>
          </w:tcPr>
          <w:p>
            <w:r>
              <w:rPr>
                <w:rFonts w:ascii="Calibri" w:cs="Calibri" w:eastAsia="Calibri" w:hAnsi="Calibri"/>
                <w:sz w:val="20"/>
                <w:szCs w:val="20"/>
              </w:rPr>
              <w:t xml:space="preserve">4 dari 8</w:t>
            </w:r>
          </w:p>
        </w:tc>
      </w:tr>
      <w:tr>
        <w:tc>
          <w:tcPr>
            <w:tcW w:type="dxa" w:w="2600"/>
            <w:tcBorders>
              <w:top w:val="single" w:color="B9C4D3" w:sz="4"/>
              <w:left w:val="single" w:color="B9C4D3" w:sz="4"/>
              <w:bottom w:val="single" w:color="B9C4D3" w:sz="4"/>
              <w:right w:val="single" w:color="B9C4D3" w:sz="4"/>
            </w:tcBorders>
            <w:shd w:fill="EEF2F8" w:color="auto" w:val="clear"/>
            <w:tcMar>
              <w:top w:type="dxa" w:w="100"/>
              <w:left w:type="dxa" w:w="140"/>
              <w:bottom w:type="dxa" w:w="100"/>
              <w:right w:type="dxa" w:w="140"/>
            </w:tcMar>
          </w:tcPr>
          <w:p>
            <w:r>
              <w:rPr>
                <w:rFonts w:ascii="Calibri" w:cs="Calibri" w:eastAsia="Calibri" w:hAnsi="Calibri"/>
                <w:b/>
                <w:bCs/>
                <w:color w:val="1F3864"/>
                <w:sz w:val="20"/>
                <w:szCs w:val="20"/>
              </w:rPr>
              <w:t xml:space="preserve">Durasi</w:t>
            </w:r>
          </w:p>
        </w:tc>
        <w:tc>
          <w:tcPr>
            <w:tcW w:type="dxa" w:w="6600"/>
            <w:tcBorders>
              <w:top w:val="single" w:color="B9C4D3" w:sz="4"/>
              <w:left w:val="single" w:color="B9C4D3" w:sz="4"/>
              <w:bottom w:val="single" w:color="B9C4D3" w:sz="4"/>
              <w:right w:val="single" w:color="B9C4D3" w:sz="4"/>
            </w:tcBorders>
            <w:tcMar>
              <w:top w:type="dxa" w:w="100"/>
              <w:left w:type="dxa" w:w="140"/>
              <w:bottom w:type="dxa" w:w="100"/>
              <w:right w:type="dxa" w:w="140"/>
            </w:tcMar>
          </w:tcPr>
          <w:p>
            <w:r>
              <w:rPr>
                <w:rFonts w:ascii="Calibri" w:cs="Calibri" w:eastAsia="Calibri" w:hAnsi="Calibri"/>
                <w:sz w:val="20"/>
                <w:szCs w:val="20"/>
              </w:rPr>
              <w:t xml:space="preserve">2 Jam Pertemuan (120 menit)</w:t>
            </w:r>
          </w:p>
        </w:tc>
      </w:tr>
      <w:tr>
        <w:tc>
          <w:tcPr>
            <w:tcW w:type="dxa" w:w="2600"/>
            <w:tcBorders>
              <w:top w:val="single" w:color="B9C4D3" w:sz="4"/>
              <w:left w:val="single" w:color="B9C4D3" w:sz="4"/>
              <w:bottom w:val="single" w:color="B9C4D3" w:sz="4"/>
              <w:right w:val="single" w:color="B9C4D3" w:sz="4"/>
            </w:tcBorders>
            <w:shd w:fill="EEF2F8" w:color="auto" w:val="clear"/>
            <w:tcMar>
              <w:top w:type="dxa" w:w="100"/>
              <w:left w:type="dxa" w:w="140"/>
              <w:bottom w:type="dxa" w:w="100"/>
              <w:right w:type="dxa" w:w="140"/>
            </w:tcMar>
          </w:tcPr>
          <w:p>
            <w:r>
              <w:rPr>
                <w:rFonts w:ascii="Calibri" w:cs="Calibri" w:eastAsia="Calibri" w:hAnsi="Calibri"/>
                <w:b/>
                <w:bCs/>
                <w:color w:val="1F3864"/>
                <w:sz w:val="20"/>
                <w:szCs w:val="20"/>
              </w:rPr>
              <w:t xml:space="preserve">Judul Kegiatan</w:t>
            </w:r>
          </w:p>
        </w:tc>
        <w:tc>
          <w:tcPr>
            <w:tcW w:type="dxa" w:w="6600"/>
            <w:tcBorders>
              <w:top w:val="single" w:color="B9C4D3" w:sz="4"/>
              <w:left w:val="single" w:color="B9C4D3" w:sz="4"/>
              <w:bottom w:val="single" w:color="B9C4D3" w:sz="4"/>
              <w:right w:val="single" w:color="B9C4D3" w:sz="4"/>
            </w:tcBorders>
            <w:tcMar>
              <w:top w:type="dxa" w:w="100"/>
              <w:left w:type="dxa" w:w="140"/>
              <w:bottom w:type="dxa" w:w="100"/>
              <w:right w:type="dxa" w:w="140"/>
            </w:tcMar>
          </w:tcPr>
          <w:p>
            <w:r>
              <w:rPr>
                <w:rFonts w:ascii="Calibri" w:cs="Calibri" w:eastAsia="Calibri" w:hAnsi="Calibri"/>
                <w:sz w:val="20"/>
                <w:szCs w:val="20"/>
              </w:rPr>
              <w:t xml:space="preserve">Membuat Konten Visual dan Presentasi Pembelajaran dengan AI</w:t>
            </w:r>
          </w:p>
        </w:tc>
      </w:tr>
      <w:tr>
        <w:tc>
          <w:tcPr>
            <w:tcW w:type="dxa" w:w="2600"/>
            <w:tcBorders>
              <w:top w:val="single" w:color="B9C4D3" w:sz="4"/>
              <w:left w:val="single" w:color="B9C4D3" w:sz="4"/>
              <w:bottom w:val="single" w:color="B9C4D3" w:sz="4"/>
              <w:right w:val="single" w:color="B9C4D3" w:sz="4"/>
            </w:tcBorders>
            <w:shd w:fill="EEF2F8" w:color="auto" w:val="clear"/>
            <w:tcMar>
              <w:top w:type="dxa" w:w="100"/>
              <w:left w:type="dxa" w:w="140"/>
              <w:bottom w:type="dxa" w:w="100"/>
              <w:right w:type="dxa" w:w="140"/>
            </w:tcMar>
          </w:tcPr>
          <w:p>
            <w:r>
              <w:rPr>
                <w:rFonts w:ascii="Calibri" w:cs="Calibri" w:eastAsia="Calibri" w:hAnsi="Calibri"/>
                <w:b/>
                <w:bCs/>
                <w:color w:val="1F3864"/>
                <w:sz w:val="20"/>
                <w:szCs w:val="20"/>
              </w:rPr>
              <w:t xml:space="preserve">Target Output</w:t>
            </w:r>
          </w:p>
        </w:tc>
        <w:tc>
          <w:tcPr>
            <w:tcW w:type="dxa" w:w="6600"/>
            <w:tcBorders>
              <w:top w:val="single" w:color="B9C4D3" w:sz="4"/>
              <w:left w:val="single" w:color="B9C4D3" w:sz="4"/>
              <w:bottom w:val="single" w:color="B9C4D3" w:sz="4"/>
              <w:right w:val="single" w:color="B9C4D3" w:sz="4"/>
            </w:tcBorders>
            <w:tcMar>
              <w:top w:type="dxa" w:w="100"/>
              <w:left w:type="dxa" w:w="140"/>
              <w:bottom w:type="dxa" w:w="100"/>
              <w:right w:type="dxa" w:w="140"/>
            </w:tcMar>
          </w:tcPr>
          <w:p>
            <w:r>
              <w:rPr>
                <w:rFonts w:ascii="Calibri" w:cs="Calibri" w:eastAsia="Calibri" w:hAnsi="Calibri"/>
                <w:sz w:val="20"/>
                <w:szCs w:val="20"/>
              </w:rPr>
              <w:t xml:space="preserve">1 media visual/presentasi pembelajaran (slide/infografis) siap tayang di kelas</w:t>
            </w:r>
          </w:p>
        </w:tc>
      </w:tr>
      <w:tr>
        <w:tc>
          <w:tcPr>
            <w:tcW w:type="dxa" w:w="2600"/>
            <w:tcBorders>
              <w:top w:val="single" w:color="B9C4D3" w:sz="4"/>
              <w:left w:val="single" w:color="B9C4D3" w:sz="4"/>
              <w:bottom w:val="single" w:color="B9C4D3" w:sz="4"/>
              <w:right w:val="single" w:color="B9C4D3" w:sz="4"/>
            </w:tcBorders>
            <w:shd w:fill="EEF2F8" w:color="auto" w:val="clear"/>
            <w:tcMar>
              <w:top w:type="dxa" w:w="100"/>
              <w:left w:type="dxa" w:w="140"/>
              <w:bottom w:type="dxa" w:w="100"/>
              <w:right w:type="dxa" w:w="140"/>
            </w:tcMar>
          </w:tcPr>
          <w:p>
            <w:r>
              <w:rPr>
                <w:rFonts w:ascii="Calibri" w:cs="Calibri" w:eastAsia="Calibri" w:hAnsi="Calibri"/>
                <w:b/>
                <w:bCs/>
                <w:color w:val="1F3864"/>
                <w:sz w:val="20"/>
                <w:szCs w:val="20"/>
              </w:rPr>
              <w:t xml:space="preserve">Aplikasi yang Digunakan</w:t>
            </w:r>
          </w:p>
        </w:tc>
        <w:tc>
          <w:tcPr>
            <w:tcW w:type="dxa" w:w="6600"/>
            <w:tcBorders>
              <w:top w:val="single" w:color="B9C4D3" w:sz="4"/>
              <w:left w:val="single" w:color="B9C4D3" w:sz="4"/>
              <w:bottom w:val="single" w:color="B9C4D3" w:sz="4"/>
              <w:right w:val="single" w:color="B9C4D3" w:sz="4"/>
            </w:tcBorders>
            <w:tcMar>
              <w:top w:type="dxa" w:w="100"/>
              <w:left w:type="dxa" w:w="140"/>
              <w:bottom w:type="dxa" w:w="100"/>
              <w:right w:type="dxa" w:w="140"/>
            </w:tcMar>
          </w:tcPr>
          <w:p>
            <w:r>
              <w:rPr>
                <w:rFonts w:ascii="Calibri" w:cs="Calibri" w:eastAsia="Calibri" w:hAnsi="Calibri"/>
                <w:sz w:val="20"/>
                <w:szCs w:val="20"/>
              </w:rPr>
              <w:t xml:space="preserve">Canva AI, Gamma</w:t>
            </w:r>
          </w:p>
        </w:tc>
      </w:tr>
      <w:tr>
        <w:tc>
          <w:tcPr>
            <w:tcW w:type="dxa" w:w="2600"/>
            <w:tcBorders>
              <w:top w:val="single" w:color="B9C4D3" w:sz="4"/>
              <w:left w:val="single" w:color="B9C4D3" w:sz="4"/>
              <w:bottom w:val="single" w:color="B9C4D3" w:sz="4"/>
              <w:right w:val="single" w:color="B9C4D3" w:sz="4"/>
            </w:tcBorders>
            <w:shd w:fill="EEF2F8" w:color="auto" w:val="clear"/>
            <w:tcMar>
              <w:top w:type="dxa" w:w="100"/>
              <w:left w:type="dxa" w:w="140"/>
              <w:bottom w:type="dxa" w:w="100"/>
              <w:right w:type="dxa" w:w="140"/>
            </w:tcMar>
          </w:tcPr>
          <w:p>
            <w:r>
              <w:rPr>
                <w:rFonts w:ascii="Calibri" w:cs="Calibri" w:eastAsia="Calibri" w:hAnsi="Calibri"/>
                <w:b/>
                <w:bCs/>
                <w:color w:val="1F3864"/>
                <w:sz w:val="20"/>
                <w:szCs w:val="20"/>
              </w:rPr>
              <w:t xml:space="preserve">Keterkaitan Antar-Pertemuan</w:t>
            </w:r>
          </w:p>
        </w:tc>
        <w:tc>
          <w:tcPr>
            <w:tcW w:type="dxa" w:w="6600"/>
            <w:tcBorders>
              <w:top w:val="single" w:color="B9C4D3" w:sz="4"/>
              <w:left w:val="single" w:color="B9C4D3" w:sz="4"/>
              <w:bottom w:val="single" w:color="B9C4D3" w:sz="4"/>
              <w:right w:val="single" w:color="B9C4D3" w:sz="4"/>
            </w:tcBorders>
            <w:tcMar>
              <w:top w:type="dxa" w:w="100"/>
              <w:left w:type="dxa" w:w="140"/>
              <w:bottom w:type="dxa" w:w="100"/>
              <w:right w:type="dxa" w:w="140"/>
            </w:tcMar>
          </w:tcPr>
          <w:p>
            <w:r>
              <w:rPr>
                <w:rFonts w:ascii="Calibri" w:cs="Calibri" w:eastAsia="Calibri" w:hAnsi="Calibri"/>
                <w:sz w:val="20"/>
                <w:szCs w:val="20"/>
              </w:rPr>
              <w:t xml:space="preserve">Mengubah materi ajar dari Pertemuan 3 menjadi media visual. Hasil pertemuan ini menjadi dasar pengembangan bahan ajar interaktif pada Pertemuan 5.</w:t>
            </w:r>
          </w:p>
        </w:tc>
      </w:tr>
      <w:tr>
        <w:tc>
          <w:tcPr>
            <w:tcW w:type="dxa" w:w="2600"/>
            <w:tcBorders>
              <w:top w:val="single" w:color="B9C4D3" w:sz="4"/>
              <w:left w:val="single" w:color="B9C4D3" w:sz="4"/>
              <w:bottom w:val="single" w:color="B9C4D3" w:sz="4"/>
              <w:right w:val="single" w:color="B9C4D3" w:sz="4"/>
            </w:tcBorders>
            <w:shd w:fill="EEF2F8" w:color="auto" w:val="clear"/>
            <w:tcMar>
              <w:top w:type="dxa" w:w="100"/>
              <w:left w:type="dxa" w:w="140"/>
              <w:bottom w:type="dxa" w:w="100"/>
              <w:right w:type="dxa" w:w="140"/>
            </w:tcMar>
          </w:tcPr>
          <w:p>
            <w:r>
              <w:rPr>
                <w:rFonts w:ascii="Calibri" w:cs="Calibri" w:eastAsia="Calibri" w:hAnsi="Calibri"/>
                <w:b/>
                <w:bCs/>
                <w:color w:val="1F3864"/>
                <w:sz w:val="20"/>
                <w:szCs w:val="20"/>
              </w:rPr>
              <w:t xml:space="preserve">Sasaran Peserta</w:t>
            </w:r>
          </w:p>
        </w:tc>
        <w:tc>
          <w:tcPr>
            <w:tcW w:type="dxa" w:w="6600"/>
            <w:tcBorders>
              <w:top w:val="single" w:color="B9C4D3" w:sz="4"/>
              <w:left w:val="single" w:color="B9C4D3" w:sz="4"/>
              <w:bottom w:val="single" w:color="B9C4D3" w:sz="4"/>
              <w:right w:val="single" w:color="B9C4D3" w:sz="4"/>
            </w:tcBorders>
            <w:tcMar>
              <w:top w:type="dxa" w:w="100"/>
              <w:left w:type="dxa" w:w="140"/>
              <w:bottom w:type="dxa" w:w="100"/>
              <w:right w:type="dxa" w:w="140"/>
            </w:tcMar>
          </w:tcPr>
          <w:p>
            <w:r>
              <w:rPr>
                <w:rFonts w:ascii="Calibri" w:cs="Calibri" w:eastAsia="Calibri" w:hAnsi="Calibri"/>
                <w:sz w:val="20"/>
                <w:szCs w:val="20"/>
              </w:rPr>
              <w:t xml:space="preserve">Guru dari semua mata pelajaran, tingkat kemampuan menengah</w:t>
            </w:r>
          </w:p>
        </w:tc>
      </w:tr>
      <w:tr>
        <w:tc>
          <w:tcPr>
            <w:tcW w:type="dxa" w:w="2600"/>
            <w:tcBorders>
              <w:top w:val="single" w:color="B9C4D3" w:sz="4"/>
              <w:left w:val="single" w:color="B9C4D3" w:sz="4"/>
              <w:bottom w:val="single" w:color="B9C4D3" w:sz="4"/>
              <w:right w:val="single" w:color="B9C4D3" w:sz="4"/>
            </w:tcBorders>
            <w:shd w:fill="EEF2F8" w:color="auto" w:val="clear"/>
            <w:tcMar>
              <w:top w:type="dxa" w:w="100"/>
              <w:left w:type="dxa" w:w="140"/>
              <w:bottom w:type="dxa" w:w="100"/>
              <w:right w:type="dxa" w:w="140"/>
            </w:tcMar>
          </w:tcPr>
          <w:p>
            <w:r>
              <w:rPr>
                <w:rFonts w:ascii="Calibri" w:cs="Calibri" w:eastAsia="Calibri" w:hAnsi="Calibri"/>
                <w:b/>
                <w:bCs/>
                <w:color w:val="1F3864"/>
                <w:sz w:val="20"/>
                <w:szCs w:val="20"/>
              </w:rPr>
              <w:t xml:space="preserve">Pendekatan</w:t>
            </w:r>
          </w:p>
        </w:tc>
        <w:tc>
          <w:tcPr>
            <w:tcW w:type="dxa" w:w="6600"/>
            <w:tcBorders>
              <w:top w:val="single" w:color="B9C4D3" w:sz="4"/>
              <w:left w:val="single" w:color="B9C4D3" w:sz="4"/>
              <w:bottom w:val="single" w:color="B9C4D3" w:sz="4"/>
              <w:right w:val="single" w:color="B9C4D3" w:sz="4"/>
            </w:tcBorders>
            <w:tcMar>
              <w:top w:type="dxa" w:w="100"/>
              <w:left w:type="dxa" w:w="140"/>
              <w:bottom w:type="dxa" w:w="100"/>
              <w:right w:type="dxa" w:w="140"/>
            </w:tcMar>
          </w:tcPr>
          <w:p>
            <w:r>
              <w:rPr>
                <w:rFonts w:ascii="Calibri" w:cs="Calibri" w:eastAsia="Calibri" w:hAnsi="Calibri"/>
                <w:sz w:val="20"/>
                <w:szCs w:val="20"/>
              </w:rPr>
              <w:t xml:space="preserve">Learning by doing (praktik/workshop)</w:t>
            </w:r>
          </w:p>
        </w:tc>
      </w:tr>
    </w:tbl>
    <w:p>
      <w:pPr>
        <w:pStyle w:val="Heading1"/>
        <w:pBdr>
          <w:bottom w:val="single" w:color="1F3864" w:sz="6" w:space="4"/>
        </w:pBdr>
        <w:spacing w:after="160" w:before="320"/>
      </w:pPr>
      <w:r>
        <w:rPr>
          <w:rFonts w:ascii="Calibri" w:cs="Calibri" w:eastAsia="Calibri" w:hAnsi="Calibri"/>
          <w:b/>
          <w:bCs/>
          <w:color w:val="1F3864"/>
          <w:sz w:val="28"/>
          <w:szCs w:val="28"/>
        </w:rPr>
        <w:t xml:space="preserve">A. Pendahuluan</w:t>
      </w:r>
    </w:p>
    <w:p>
      <w:pPr>
        <w:spacing w:after="140" w:line="300"/>
        <w:jc w:val="both"/>
      </w:pPr>
      <w:r>
        <w:rPr>
          <w:rFonts w:ascii="Calibri" w:cs="Calibri" w:eastAsia="Calibri" w:hAnsi="Calibri"/>
          <w:sz w:val="21"/>
          <w:szCs w:val="21"/>
        </w:rPr>
        <w:t xml:space="preserve">Materi ajar yang telah disusun akan lebih mudah dipahami siswa apabila disampaikan melalui media visual yang menarik dan terstruktur. Canva AI dan Gamma merupakan dua aplikasi yang memanfaatkan AI untuk mempercepat proses pembuatan presentasi dan infografis, tanpa memerlukan kemampuan desain grafis yang rumit.</w:t>
      </w:r>
    </w:p>
    <w:p>
      <w:pPr>
        <w:spacing w:after="140" w:line="300"/>
        <w:jc w:val="both"/>
      </w:pPr>
      <w:r>
        <w:rPr>
          <w:rFonts w:ascii="Calibri" w:cs="Calibri" w:eastAsia="Calibri" w:hAnsi="Calibri"/>
          <w:sz w:val="21"/>
          <w:szCs w:val="21"/>
        </w:rPr>
        <w:t xml:space="preserve">Modul ini membekali peserta dengan prinsip dasar desain visual pembelajaran serta praktik langsung mengubah materi ajar menjadi presentasi/infografis menggunakan bantuan AI.</w:t>
      </w:r>
    </w:p>
    <w:p>
      <w:pPr>
        <w:pStyle w:val="Heading1"/>
        <w:pBdr>
          <w:bottom w:val="single" w:color="1F3864" w:sz="6" w:space="4"/>
        </w:pBdr>
        <w:spacing w:after="160" w:before="320"/>
      </w:pPr>
      <w:r>
        <w:rPr>
          <w:rFonts w:ascii="Calibri" w:cs="Calibri" w:eastAsia="Calibri" w:hAnsi="Calibri"/>
          <w:b/>
          <w:bCs/>
          <w:color w:val="1F3864"/>
          <w:sz w:val="28"/>
          <w:szCs w:val="28"/>
        </w:rPr>
        <w:t xml:space="preserve">B. Tujuan Pembelajaran</w:t>
      </w:r>
    </w:p>
    <w:p>
      <w:pPr>
        <w:spacing w:after="140" w:line="300"/>
        <w:jc w:val="both"/>
      </w:pPr>
      <w:r>
        <w:rPr>
          <w:rFonts w:ascii="Calibri" w:cs="Calibri" w:eastAsia="Calibri" w:hAnsi="Calibri"/>
          <w:sz w:val="21"/>
          <w:szCs w:val="21"/>
        </w:rPr>
        <w:t xml:space="preserve">Setelah mengikuti kegiatan pada modul ini, peserta diharapkan mampu:</w:t>
      </w:r>
    </w:p>
    <w:p>
      <w:pPr>
        <w:pStyle w:val="ListParagraph"/>
        <w:numPr>
          <w:ilvl w:val="0"/>
          <w:numId w:val="2"/>
        </w:numPr>
        <w:spacing w:after="80" w:line="280"/>
      </w:pPr>
      <w:r>
        <w:rPr>
          <w:rFonts w:ascii="Calibri" w:cs="Calibri" w:eastAsia="Calibri" w:hAnsi="Calibri"/>
          <w:sz w:val="21"/>
          <w:szCs w:val="21"/>
        </w:rPr>
        <w:t xml:space="preserve">Memahami prinsip dasar desain visual pembelajaran yang efektif.</w:t>
      </w:r>
    </w:p>
    <w:p>
      <w:pPr>
        <w:pStyle w:val="ListParagraph"/>
        <w:numPr>
          <w:ilvl w:val="0"/>
          <w:numId w:val="2"/>
        </w:numPr>
        <w:spacing w:after="80" w:line="280"/>
      </w:pPr>
      <w:r>
        <w:rPr>
          <w:rFonts w:ascii="Calibri" w:cs="Calibri" w:eastAsia="Calibri" w:hAnsi="Calibri"/>
          <w:sz w:val="21"/>
          <w:szCs w:val="21"/>
        </w:rPr>
        <w:t xml:space="preserve">Menggunakan fitur AI pada Canva (Magic Design/Magic Write) untuk membuat media visual.</w:t>
      </w:r>
    </w:p>
    <w:p>
      <w:pPr>
        <w:pStyle w:val="ListParagraph"/>
        <w:numPr>
          <w:ilvl w:val="0"/>
          <w:numId w:val="2"/>
        </w:numPr>
        <w:spacing w:after="80" w:line="280"/>
      </w:pPr>
      <w:r>
        <w:rPr>
          <w:rFonts w:ascii="Calibri" w:cs="Calibri" w:eastAsia="Calibri" w:hAnsi="Calibri"/>
          <w:sz w:val="21"/>
          <w:szCs w:val="21"/>
        </w:rPr>
        <w:t xml:space="preserve">Menggunakan Gamma untuk membuat presentasi otomatis dari outline/teks materi.</w:t>
      </w:r>
    </w:p>
    <w:p>
      <w:pPr>
        <w:pStyle w:val="ListParagraph"/>
        <w:numPr>
          <w:ilvl w:val="0"/>
          <w:numId w:val="2"/>
        </w:numPr>
        <w:spacing w:after="80" w:line="280"/>
      </w:pPr>
      <w:r>
        <w:rPr>
          <w:rFonts w:ascii="Calibri" w:cs="Calibri" w:eastAsia="Calibri" w:hAnsi="Calibri"/>
          <w:sz w:val="21"/>
          <w:szCs w:val="21"/>
        </w:rPr>
        <w:t xml:space="preserve">Menghasilkan satu media visual/presentasi pembelajaran yang siap digunakan di kelas.</w:t>
      </w:r>
    </w:p>
    <w:p>
      <w:pPr>
        <w:pStyle w:val="Heading1"/>
        <w:pBdr>
          <w:bottom w:val="single" w:color="1F3864" w:sz="6" w:space="4"/>
        </w:pBdr>
        <w:spacing w:after="160" w:before="320"/>
      </w:pPr>
      <w:r>
        <w:rPr>
          <w:rFonts w:ascii="Calibri" w:cs="Calibri" w:eastAsia="Calibri" w:hAnsi="Calibri"/>
          <w:b/>
          <w:bCs/>
          <w:color w:val="1F3864"/>
          <w:sz w:val="28"/>
          <w:szCs w:val="28"/>
        </w:rPr>
        <w:t xml:space="preserve">C. Indikator Ketercapaian</w:t>
      </w:r>
    </w:p>
    <w:p>
      <w:pPr>
        <w:spacing w:after="140" w:line="300"/>
        <w:jc w:val="both"/>
      </w:pPr>
      <w:r>
        <w:rPr>
          <w:rFonts w:ascii="Calibri" w:cs="Calibri" w:eastAsia="Calibri" w:hAnsi="Calibri"/>
          <w:sz w:val="21"/>
          <w:szCs w:val="21"/>
        </w:rPr>
        <w:t xml:space="preserve">Ketercapaian pembelajaran pada pertemuan ini diukur melalui indikator dan bukti/output berikut.</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4700"/>
        <w:gridCol w:w="4500"/>
      </w:tblGrid>
      <w:tr>
        <w:trPr>
          <w:tblHeader/>
        </w:trPr>
        <w:tc>
          <w:tcPr>
            <w:tcW w:type="dxa" w:w="4700"/>
            <w:tcBorders>
              <w:top w:val="single" w:color="B9C4D3" w:sz="4"/>
              <w:left w:val="single" w:color="B9C4D3" w:sz="4"/>
              <w:bottom w:val="single" w:color="B9C4D3" w:sz="4"/>
              <w:right w:val="single" w:color="B9C4D3" w:sz="4"/>
            </w:tcBorders>
            <w:shd w:fill="1F3864" w:color="auto" w:val="clear"/>
            <w:tcMar>
              <w:top w:type="dxa" w:w="100"/>
              <w:left w:type="dxa" w:w="120"/>
              <w:bottom w:type="dxa" w:w="100"/>
              <w:right w:type="dxa" w:w="120"/>
            </w:tcMar>
            <w:vAlign w:val="center"/>
          </w:tcPr>
          <w:p>
            <w:pPr>
              <w:jc w:val="center"/>
            </w:pPr>
            <w:r>
              <w:rPr>
                <w:rFonts w:ascii="Calibri" w:cs="Calibri" w:eastAsia="Calibri" w:hAnsi="Calibri"/>
                <w:b/>
                <w:bCs/>
                <w:color w:val="FFFFFF"/>
                <w:sz w:val="20"/>
                <w:szCs w:val="20"/>
              </w:rPr>
              <w:t xml:space="preserve">Indikator Ketercapaian</w:t>
            </w:r>
          </w:p>
        </w:tc>
        <w:tc>
          <w:tcPr>
            <w:tcW w:type="dxa" w:w="4500"/>
            <w:tcBorders>
              <w:top w:val="single" w:color="B9C4D3" w:sz="4"/>
              <w:left w:val="single" w:color="B9C4D3" w:sz="4"/>
              <w:bottom w:val="single" w:color="B9C4D3" w:sz="4"/>
              <w:right w:val="single" w:color="B9C4D3" w:sz="4"/>
            </w:tcBorders>
            <w:shd w:fill="1F3864" w:color="auto" w:val="clear"/>
            <w:tcMar>
              <w:top w:type="dxa" w:w="100"/>
              <w:left w:type="dxa" w:w="120"/>
              <w:bottom w:type="dxa" w:w="100"/>
              <w:right w:type="dxa" w:w="120"/>
            </w:tcMar>
            <w:vAlign w:val="center"/>
          </w:tcPr>
          <w:p>
            <w:pPr>
              <w:jc w:val="center"/>
            </w:pPr>
            <w:r>
              <w:rPr>
                <w:rFonts w:ascii="Calibri" w:cs="Calibri" w:eastAsia="Calibri" w:hAnsi="Calibri"/>
                <w:b/>
                <w:bCs/>
                <w:color w:val="FFFFFF"/>
                <w:sz w:val="20"/>
                <w:szCs w:val="20"/>
              </w:rPr>
              <w:t xml:space="preserve">Bukti / Output</w:t>
            </w:r>
          </w:p>
        </w:tc>
      </w:tr>
      <w:tr>
        <w:tc>
          <w:tcPr>
            <w:tcW w:type="dxa" w:w="4700"/>
            <w:tcBorders>
              <w:top w:val="single" w:color="B9C4D3" w:sz="4"/>
              <w:left w:val="single" w:color="B9C4D3" w:sz="4"/>
              <w:bottom w:val="single" w:color="B9C4D3" w:sz="4"/>
              <w:right w:val="single" w:color="B9C4D3" w:sz="4"/>
            </w:tcBorders>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Media visual mengikuti minimal 3 prinsip desain yang dipelajari</w:t>
            </w:r>
          </w:p>
        </w:tc>
        <w:tc>
          <w:tcPr>
            <w:tcW w:type="dxa" w:w="4500"/>
            <w:tcBorders>
              <w:top w:val="single" w:color="B9C4D3" w:sz="4"/>
              <w:left w:val="single" w:color="B9C4D3" w:sz="4"/>
              <w:bottom w:val="single" w:color="B9C4D3" w:sz="4"/>
              <w:right w:val="single" w:color="B9C4D3" w:sz="4"/>
            </w:tcBorders>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Hasil media visual pada LK 2</w:t>
            </w:r>
          </w:p>
        </w:tc>
      </w:tr>
      <w:tr>
        <w:tc>
          <w:tcPr>
            <w:tcW w:type="dxa" w:w="4700"/>
            <w:tcBorders>
              <w:top w:val="single" w:color="B9C4D3" w:sz="4"/>
              <w:left w:val="single" w:color="B9C4D3" w:sz="4"/>
              <w:bottom w:val="single" w:color="B9C4D3" w:sz="4"/>
              <w:right w:val="single" w:color="B9C4D3" w:sz="4"/>
            </w:tcBorders>
            <w:shd w:fill="EEF2F8" w:color="auto"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Peserta mencoba minimal satu fitur AI pada Canva</w:t>
            </w:r>
          </w:p>
        </w:tc>
        <w:tc>
          <w:tcPr>
            <w:tcW w:type="dxa" w:w="4500"/>
            <w:tcBorders>
              <w:top w:val="single" w:color="B9C4D3" w:sz="4"/>
              <w:left w:val="single" w:color="B9C4D3" w:sz="4"/>
              <w:bottom w:val="single" w:color="B9C4D3" w:sz="4"/>
              <w:right w:val="single" w:color="B9C4D3" w:sz="4"/>
            </w:tcBorders>
            <w:shd w:fill="EEF2F8" w:color="auto"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Tangkapan proses/hasil tercatat pada LK 1</w:t>
            </w:r>
          </w:p>
        </w:tc>
      </w:tr>
      <w:tr>
        <w:tc>
          <w:tcPr>
            <w:tcW w:type="dxa" w:w="4700"/>
            <w:tcBorders>
              <w:top w:val="single" w:color="B9C4D3" w:sz="4"/>
              <w:left w:val="single" w:color="B9C4D3" w:sz="4"/>
              <w:bottom w:val="single" w:color="B9C4D3" w:sz="4"/>
              <w:right w:val="single" w:color="B9C4D3" w:sz="4"/>
            </w:tcBorders>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Peserta mencoba pembuatan presentasi otomatis pada Gamma</w:t>
            </w:r>
          </w:p>
        </w:tc>
        <w:tc>
          <w:tcPr>
            <w:tcW w:type="dxa" w:w="4500"/>
            <w:tcBorders>
              <w:top w:val="single" w:color="B9C4D3" w:sz="4"/>
              <w:left w:val="single" w:color="B9C4D3" w:sz="4"/>
              <w:bottom w:val="single" w:color="B9C4D3" w:sz="4"/>
              <w:right w:val="single" w:color="B9C4D3" w:sz="4"/>
            </w:tcBorders>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Hasil presentasi awal dari Gamma</w:t>
            </w:r>
          </w:p>
        </w:tc>
      </w:tr>
      <w:tr>
        <w:tc>
          <w:tcPr>
            <w:tcW w:type="dxa" w:w="4700"/>
            <w:tcBorders>
              <w:top w:val="single" w:color="B9C4D3" w:sz="4"/>
              <w:left w:val="single" w:color="B9C4D3" w:sz="4"/>
              <w:bottom w:val="single" w:color="B9C4D3" w:sz="4"/>
              <w:right w:val="single" w:color="B9C4D3" w:sz="4"/>
            </w:tcBorders>
            <w:shd w:fill="EEF2F8" w:color="auto"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Media visual akhir sesuai dengan materi ajar Pertemuan 3</w:t>
            </w:r>
          </w:p>
        </w:tc>
        <w:tc>
          <w:tcPr>
            <w:tcW w:type="dxa" w:w="4500"/>
            <w:tcBorders>
              <w:top w:val="single" w:color="B9C4D3" w:sz="4"/>
              <w:left w:val="single" w:color="B9C4D3" w:sz="4"/>
              <w:bottom w:val="single" w:color="B9C4D3" w:sz="4"/>
              <w:right w:val="single" w:color="B9C4D3" w:sz="4"/>
            </w:tcBorders>
            <w:shd w:fill="EEF2F8" w:color="auto"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Kesesuaian isi slide dengan uraian materi</w:t>
            </w:r>
          </w:p>
        </w:tc>
      </w:tr>
    </w:tbl>
    <w:p>
      <w:pPr>
        <w:pStyle w:val="Heading1"/>
        <w:pBdr>
          <w:bottom w:val="single" w:color="1F3864" w:sz="6" w:space="4"/>
        </w:pBdr>
        <w:spacing w:after="160" w:before="320"/>
      </w:pPr>
      <w:r>
        <w:rPr>
          <w:rFonts w:ascii="Calibri" w:cs="Calibri" w:eastAsia="Calibri" w:hAnsi="Calibri"/>
          <w:b/>
          <w:bCs/>
          <w:color w:val="1F3864"/>
          <w:sz w:val="28"/>
          <w:szCs w:val="28"/>
        </w:rPr>
        <w:t xml:space="preserve">D. Materi Pokok</w:t>
      </w:r>
    </w:p>
    <w:p>
      <w:pPr>
        <w:pStyle w:val="Heading2"/>
        <w:spacing w:after="100" w:before="220"/>
      </w:pPr>
      <w:r>
        <w:rPr>
          <w:rFonts w:ascii="Calibri" w:cs="Calibri" w:eastAsia="Calibri" w:hAnsi="Calibri"/>
          <w:b/>
          <w:bCs/>
          <w:color w:val="2E5AAC"/>
          <w:sz w:val="24"/>
          <w:szCs w:val="24"/>
        </w:rPr>
        <w:t xml:space="preserve">1. Prinsip Desain Visual untuk Pembelajaran</w:t>
      </w:r>
    </w:p>
    <w:p>
      <w:pPr>
        <w:spacing w:after="140" w:line="300"/>
        <w:jc w:val="both"/>
      </w:pPr>
      <w:r>
        <w:rPr>
          <w:rFonts w:ascii="Calibri" w:cs="Calibri" w:eastAsia="Calibri" w:hAnsi="Calibri"/>
          <w:sz w:val="21"/>
          <w:szCs w:val="21"/>
        </w:rPr>
        <w:t xml:space="preserve">Beberapa prinsip berikut membantu menghasilkan media visual yang efektif untuk pembelajaran:</w:t>
      </w:r>
    </w:p>
    <w:p>
      <w:pPr>
        <w:pStyle w:val="ListParagraph"/>
        <w:numPr>
          <w:ilvl w:val="0"/>
          <w:numId w:val="3"/>
        </w:numPr>
        <w:spacing w:after="60" w:line="280"/>
      </w:pPr>
      <w:r>
        <w:rPr>
          <w:rFonts w:ascii="Calibri" w:cs="Calibri" w:eastAsia="Calibri" w:hAnsi="Calibri"/>
          <w:sz w:val="21"/>
          <w:szCs w:val="21"/>
        </w:rPr>
        <w:t xml:space="preserve">Kontras — warna teks dan latar harus mudah dibedakan agar nyaman dibaca.</w:t>
      </w:r>
    </w:p>
    <w:p>
      <w:pPr>
        <w:pStyle w:val="ListParagraph"/>
        <w:numPr>
          <w:ilvl w:val="0"/>
          <w:numId w:val="3"/>
        </w:numPr>
        <w:spacing w:after="60" w:line="280"/>
      </w:pPr>
      <w:r>
        <w:rPr>
          <w:rFonts w:ascii="Calibri" w:cs="Calibri" w:eastAsia="Calibri" w:hAnsi="Calibri"/>
          <w:sz w:val="21"/>
          <w:szCs w:val="21"/>
        </w:rPr>
        <w:t xml:space="preserve">Keterbacaan — gunakan ukuran huruf yang cukup besar dan jenis huruf yang sederhana.</w:t>
      </w:r>
    </w:p>
    <w:p>
      <w:pPr>
        <w:pStyle w:val="ListParagraph"/>
        <w:numPr>
          <w:ilvl w:val="0"/>
          <w:numId w:val="3"/>
        </w:numPr>
        <w:spacing w:after="60" w:line="280"/>
      </w:pPr>
      <w:r>
        <w:rPr>
          <w:rFonts w:ascii="Calibri" w:cs="Calibri" w:eastAsia="Calibri" w:hAnsi="Calibri"/>
          <w:sz w:val="21"/>
          <w:szCs w:val="21"/>
        </w:rPr>
        <w:t xml:space="preserve">Kesederhanaan — hindari slide yang terlalu ramai; satu slide sebaiknya memuat satu ide utama.</w:t>
      </w:r>
    </w:p>
    <w:p>
      <w:pPr>
        <w:pStyle w:val="ListParagraph"/>
        <w:numPr>
          <w:ilvl w:val="0"/>
          <w:numId w:val="3"/>
        </w:numPr>
        <w:spacing w:after="60" w:line="280"/>
      </w:pPr>
      <w:r>
        <w:rPr>
          <w:rFonts w:ascii="Calibri" w:cs="Calibri" w:eastAsia="Calibri" w:hAnsi="Calibri"/>
          <w:sz w:val="21"/>
          <w:szCs w:val="21"/>
        </w:rPr>
        <w:t xml:space="preserve">Hierarki visual — bagian terpenting ditonjolkan melalui ukuran, warna, atau posisi.</w:t>
      </w:r>
    </w:p>
    <w:p>
      <w:pPr>
        <w:pStyle w:val="ListParagraph"/>
        <w:numPr>
          <w:ilvl w:val="0"/>
          <w:numId w:val="3"/>
        </w:numPr>
        <w:spacing w:after="60" w:line="280"/>
      </w:pPr>
      <w:r>
        <w:rPr>
          <w:rFonts w:ascii="Calibri" w:cs="Calibri" w:eastAsia="Calibri" w:hAnsi="Calibri"/>
          <w:sz w:val="21"/>
          <w:szCs w:val="21"/>
        </w:rPr>
        <w:t xml:space="preserve">Konsistensi — gunakan tema warna dan jenis huruf yang sama di seluruh slide/media.</w:t>
      </w:r>
    </w:p>
    <w:p>
      <w:pPr>
        <w:pStyle w:val="Heading2"/>
        <w:spacing w:after="100" w:before="220"/>
      </w:pPr>
      <w:r>
        <w:rPr>
          <w:rFonts w:ascii="Calibri" w:cs="Calibri" w:eastAsia="Calibri" w:hAnsi="Calibri"/>
          <w:b/>
          <w:bCs/>
          <w:color w:val="2E5AAC"/>
          <w:sz w:val="24"/>
          <w:szCs w:val="24"/>
        </w:rPr>
        <w:t xml:space="preserve">2. Mengenal Fitur AI pada Canva</w:t>
      </w:r>
    </w:p>
    <w:p>
      <w:pPr>
        <w:spacing w:after="140" w:line="300"/>
        <w:jc w:val="both"/>
      </w:pPr>
      <w:r>
        <w:rPr>
          <w:rFonts w:ascii="Calibri" w:cs="Calibri" w:eastAsia="Calibri" w:hAnsi="Calibri"/>
          <w:sz w:val="21"/>
          <w:szCs w:val="21"/>
        </w:rPr>
        <w:t xml:space="preserve">Canva menyediakan fitur Magic Design yang dapat menghasilkan beberapa pilihan desain otomatis berdasarkan deskripsi kebutuhan pengguna, serta fitur Magic Write yang membantu menyusun atau menyempurnakan teks langsung di dalam kanvas desain.</w:t>
      </w:r>
    </w:p>
    <w:p>
      <w:pPr>
        <w:pStyle w:val="Heading2"/>
        <w:spacing w:after="100" w:before="220"/>
      </w:pPr>
      <w:r>
        <w:rPr>
          <w:rFonts w:ascii="Calibri" w:cs="Calibri" w:eastAsia="Calibri" w:hAnsi="Calibri"/>
          <w:b/>
          <w:bCs/>
          <w:color w:val="2E5AAC"/>
          <w:sz w:val="24"/>
          <w:szCs w:val="24"/>
        </w:rPr>
        <w:t xml:space="preserve">3. Mengenal Gamma untuk Presentasi Otomatis</w:t>
      </w:r>
    </w:p>
    <w:p>
      <w:pPr>
        <w:spacing w:after="140" w:line="300"/>
        <w:jc w:val="both"/>
      </w:pPr>
      <w:r>
        <w:rPr>
          <w:rFonts w:ascii="Calibri" w:cs="Calibri" w:eastAsia="Calibri" w:hAnsi="Calibri"/>
          <w:sz w:val="21"/>
          <w:szCs w:val="21"/>
        </w:rPr>
        <w:t xml:space="preserve">Gamma memungkinkan pengguna menempelkan outline atau teks materi, kemudian secara otomatis menghasilkan draf presentasi lengkap dengan tata letak dan tema visual, yang selanjutnya dapat disesuaikan oleh pengguna.</w:t>
      </w:r>
    </w:p>
    <w:p>
      <w:pPr>
        <w:pStyle w:val="Heading2"/>
        <w:spacing w:after="100" w:before="220"/>
      </w:pPr>
      <w:r>
        <w:rPr>
          <w:rFonts w:ascii="Calibri" w:cs="Calibri" w:eastAsia="Calibri" w:hAnsi="Calibri"/>
          <w:b/>
          <w:bCs/>
          <w:color w:val="2E5AAC"/>
          <w:sz w:val="24"/>
          <w:szCs w:val="24"/>
        </w:rPr>
        <w:t xml:space="preserve">4. Storytelling Visual dalam Presentasi Pembelajaran</w:t>
      </w:r>
    </w:p>
    <w:p>
      <w:pPr>
        <w:spacing w:after="140" w:line="300"/>
        <w:jc w:val="both"/>
      </w:pPr>
      <w:r>
        <w:rPr>
          <w:rFonts w:ascii="Calibri" w:cs="Calibri" w:eastAsia="Calibri" w:hAnsi="Calibri"/>
          <w:sz w:val="21"/>
          <w:szCs w:val="21"/>
        </w:rPr>
        <w:t xml:space="preserve">Presentasi yang baik memiliki alur yang jelas: pembuka yang menarik perhatian, isi yang runtut, dan penutup yang menegaskan poin utama. Setiap slide sebaiknya memuat satu ide utama dan didukung oleh elemen visual, bukan hanya teks panjang.</w:t>
      </w:r>
    </w:p>
    <w:p>
      <w:pPr>
        <w:pStyle w:val="Heading1"/>
        <w:pBdr>
          <w:bottom w:val="single" w:color="1F3864" w:sz="6" w:space="4"/>
        </w:pBdr>
        <w:spacing w:after="160" w:before="320"/>
      </w:pPr>
      <w:r>
        <w:rPr>
          <w:rFonts w:ascii="Calibri" w:cs="Calibri" w:eastAsia="Calibri" w:hAnsi="Calibri"/>
          <w:b/>
          <w:bCs/>
          <w:color w:val="1F3864"/>
          <w:sz w:val="28"/>
          <w:szCs w:val="28"/>
        </w:rPr>
        <w:t xml:space="preserve">E. Panduan Teknis Langkah-demi-Langkah</w:t>
      </w:r>
    </w:p>
    <w:p>
      <w:pPr>
        <w:spacing w:after="140" w:line="300"/>
        <w:jc w:val="both"/>
      </w:pPr>
      <w:r>
        <w:rPr>
          <w:rFonts w:ascii="Calibri" w:cs="Calibri" w:eastAsia="Calibri" w:hAnsi="Calibri"/>
          <w:sz w:val="21"/>
          <w:szCs w:val="21"/>
        </w:rPr>
        <w:t xml:space="preserve">Gunakan materi ajar dari Pertemuan 3 sebagai bahan dasar dalam mengikuti langkah berikut.</w:t>
      </w:r>
    </w:p>
    <w:p>
      <w:pPr>
        <w:pStyle w:val="ListParagraph"/>
        <w:numPr>
          <w:ilvl w:val="0"/>
          <w:numId w:val="4"/>
        </w:numPr>
        <w:spacing w:after="100" w:line="280"/>
      </w:pPr>
      <w:r>
        <w:rPr>
          <w:rFonts w:ascii="Calibri" w:cs="Calibri" w:eastAsia="Calibri" w:hAnsi="Calibri"/>
          <w:sz w:val="21"/>
          <w:szCs w:val="21"/>
        </w:rPr>
        <w:t xml:space="preserve">Buka Canva, pilih fitur Magic Design, lalu masukkan deskripsi kebutuhan (topik, jenjang siswa, jenis media: presentasi/infografis).</w:t>
      </w:r>
    </w:p>
    <w:p>
      <w:pPr>
        <w:pStyle w:val="ListParagraph"/>
        <w:numPr>
          <w:ilvl w:val="0"/>
          <w:numId w:val="4"/>
        </w:numPr>
        <w:spacing w:after="100" w:line="280"/>
      </w:pPr>
      <w:r>
        <w:rPr>
          <w:rFonts w:ascii="Calibri" w:cs="Calibri" w:eastAsia="Calibri" w:hAnsi="Calibri"/>
          <w:sz w:val="21"/>
          <w:szCs w:val="21"/>
        </w:rPr>
        <w:t xml:space="preserve">Tinjau beberapa pilihan template yang dihasilkan, pilih yang paling sesuai dengan kebutuhan materi.</w:t>
      </w:r>
    </w:p>
    <w:p>
      <w:pPr>
        <w:pStyle w:val="ListParagraph"/>
        <w:numPr>
          <w:ilvl w:val="0"/>
          <w:numId w:val="4"/>
        </w:numPr>
        <w:spacing w:after="100" w:line="280"/>
      </w:pPr>
      <w:r>
        <w:rPr>
          <w:rFonts w:ascii="Calibri" w:cs="Calibri" w:eastAsia="Calibri" w:hAnsi="Calibri"/>
          <w:sz w:val="21"/>
          <w:szCs w:val="21"/>
        </w:rPr>
        <w:t xml:space="preserve">Gunakan Magic Write untuk menyusun atau menyempurnakan teks pada setiap slide berdasarkan materi Pertemuan 3.</w:t>
      </w:r>
    </w:p>
    <w:p>
      <w:pPr>
        <w:pStyle w:val="ListParagraph"/>
        <w:numPr>
          <w:ilvl w:val="0"/>
          <w:numId w:val="4"/>
        </w:numPr>
        <w:spacing w:after="100" w:line="280"/>
      </w:pPr>
      <w:r>
        <w:rPr>
          <w:rFonts w:ascii="Calibri" w:cs="Calibri" w:eastAsia="Calibri" w:hAnsi="Calibri"/>
          <w:sz w:val="21"/>
          <w:szCs w:val="21"/>
        </w:rPr>
        <w:t xml:space="preserve">Sebagai pembanding, buka Gamma, tempelkan outline materi, lalu biarkan AI menghasilkan draf presentasi secara otomatis.</w:t>
      </w:r>
    </w:p>
    <w:p>
      <w:pPr>
        <w:pStyle w:val="ListParagraph"/>
        <w:numPr>
          <w:ilvl w:val="0"/>
          <w:numId w:val="4"/>
        </w:numPr>
        <w:spacing w:after="100" w:line="280"/>
      </w:pPr>
      <w:r>
        <w:rPr>
          <w:rFonts w:ascii="Calibri" w:cs="Calibri" w:eastAsia="Calibri" w:hAnsi="Calibri"/>
          <w:sz w:val="21"/>
          <w:szCs w:val="21"/>
        </w:rPr>
        <w:t xml:space="preserve">Sesuaikan tema, warna, dan tata letak pada hasil akhir agar konsisten dan mudah dibaca siswa.</w:t>
      </w:r>
    </w:p>
    <w:p>
      <w:pPr>
        <w:pStyle w:val="ListParagraph"/>
        <w:numPr>
          <w:ilvl w:val="0"/>
          <w:numId w:val="4"/>
        </w:numPr>
        <w:spacing w:after="100" w:line="280"/>
      </w:pPr>
      <w:r>
        <w:rPr>
          <w:rFonts w:ascii="Calibri" w:cs="Calibri" w:eastAsia="Calibri" w:hAnsi="Calibri"/>
          <w:sz w:val="21"/>
          <w:szCs w:val="21"/>
        </w:rPr>
        <w:t xml:space="preserve">Simpan/unduh hasil akhir sebagai media visual/presentasi yang siap digunakan di kelas.</w:t>
      </w:r>
    </w:p>
    <w:p>
      <w:r>
        <w:br w:type="page"/>
      </w:r>
    </w:p>
    <w:p>
      <w:pPr>
        <w:pStyle w:val="Heading1"/>
        <w:pBdr>
          <w:bottom w:val="single" w:color="1F3864" w:sz="6" w:space="4"/>
        </w:pBdr>
        <w:spacing w:after="160" w:before="320"/>
      </w:pPr>
      <w:r>
        <w:rPr>
          <w:rFonts w:ascii="Calibri" w:cs="Calibri" w:eastAsia="Calibri" w:hAnsi="Calibri"/>
          <w:b/>
          <w:bCs/>
          <w:color w:val="1F3864"/>
          <w:sz w:val="28"/>
          <w:szCs w:val="28"/>
        </w:rPr>
        <w:t xml:space="preserve">F. Langkah Kegiatan (Rundown 2 Jam Pertemuan)</w:t>
      </w:r>
    </w:p>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1300"/>
        <w:gridCol w:w="2000"/>
        <w:gridCol w:w="4700"/>
        <w:gridCol w:w="1300"/>
      </w:tblGrid>
      <w:tr>
        <w:trPr>
          <w:tblHeader/>
        </w:trPr>
        <w:tc>
          <w:tcPr>
            <w:tcW w:type="dxa" w:w="1300"/>
            <w:tcBorders>
              <w:top w:val="single" w:color="B9C4D3" w:sz="4"/>
              <w:left w:val="single" w:color="B9C4D3" w:sz="4"/>
              <w:bottom w:val="single" w:color="B9C4D3" w:sz="4"/>
              <w:right w:val="single" w:color="B9C4D3" w:sz="4"/>
            </w:tcBorders>
            <w:shd w:fill="1F3864" w:color="auto" w:val="clear"/>
            <w:tcMar>
              <w:top w:type="dxa" w:w="100"/>
              <w:left w:type="dxa" w:w="120"/>
              <w:bottom w:type="dxa" w:w="100"/>
              <w:right w:type="dxa" w:w="120"/>
            </w:tcMar>
            <w:vAlign w:val="center"/>
          </w:tcPr>
          <w:p>
            <w:pPr>
              <w:jc w:val="center"/>
            </w:pPr>
            <w:r>
              <w:rPr>
                <w:rFonts w:ascii="Calibri" w:cs="Calibri" w:eastAsia="Calibri" w:hAnsi="Calibri"/>
                <w:b/>
                <w:bCs/>
                <w:color w:val="FFFFFF"/>
                <w:sz w:val="20"/>
                <w:szCs w:val="20"/>
              </w:rPr>
              <w:t xml:space="preserve">Waktu</w:t>
            </w:r>
          </w:p>
        </w:tc>
        <w:tc>
          <w:tcPr>
            <w:tcW w:type="dxa" w:w="2000"/>
            <w:tcBorders>
              <w:top w:val="single" w:color="B9C4D3" w:sz="4"/>
              <w:left w:val="single" w:color="B9C4D3" w:sz="4"/>
              <w:bottom w:val="single" w:color="B9C4D3" w:sz="4"/>
              <w:right w:val="single" w:color="B9C4D3" w:sz="4"/>
            </w:tcBorders>
            <w:shd w:fill="1F3864" w:color="auto" w:val="clear"/>
            <w:tcMar>
              <w:top w:type="dxa" w:w="100"/>
              <w:left w:type="dxa" w:w="120"/>
              <w:bottom w:type="dxa" w:w="100"/>
              <w:right w:type="dxa" w:w="120"/>
            </w:tcMar>
            <w:vAlign w:val="center"/>
          </w:tcPr>
          <w:p>
            <w:pPr>
              <w:jc w:val="center"/>
            </w:pPr>
            <w:r>
              <w:rPr>
                <w:rFonts w:ascii="Calibri" w:cs="Calibri" w:eastAsia="Calibri" w:hAnsi="Calibri"/>
                <w:b/>
                <w:bCs/>
                <w:color w:val="FFFFFF"/>
                <w:sz w:val="20"/>
                <w:szCs w:val="20"/>
              </w:rPr>
              <w:t xml:space="preserve">Tahap</w:t>
            </w:r>
          </w:p>
        </w:tc>
        <w:tc>
          <w:tcPr>
            <w:tcW w:type="dxa" w:w="4700"/>
            <w:tcBorders>
              <w:top w:val="single" w:color="B9C4D3" w:sz="4"/>
              <w:left w:val="single" w:color="B9C4D3" w:sz="4"/>
              <w:bottom w:val="single" w:color="B9C4D3" w:sz="4"/>
              <w:right w:val="single" w:color="B9C4D3" w:sz="4"/>
            </w:tcBorders>
            <w:shd w:fill="1F3864" w:color="auto" w:val="clear"/>
            <w:tcMar>
              <w:top w:type="dxa" w:w="100"/>
              <w:left w:type="dxa" w:w="120"/>
              <w:bottom w:type="dxa" w:w="100"/>
              <w:right w:type="dxa" w:w="120"/>
            </w:tcMar>
            <w:vAlign w:val="center"/>
          </w:tcPr>
          <w:p>
            <w:pPr>
              <w:jc w:val="center"/>
            </w:pPr>
            <w:r>
              <w:rPr>
                <w:rFonts w:ascii="Calibri" w:cs="Calibri" w:eastAsia="Calibri" w:hAnsi="Calibri"/>
                <w:b/>
                <w:bCs/>
                <w:color w:val="FFFFFF"/>
                <w:sz w:val="20"/>
                <w:szCs w:val="20"/>
              </w:rPr>
              <w:t xml:space="preserve">Aktivitas</w:t>
            </w:r>
          </w:p>
        </w:tc>
        <w:tc>
          <w:tcPr>
            <w:tcW w:type="dxa" w:w="1300"/>
            <w:tcBorders>
              <w:top w:val="single" w:color="B9C4D3" w:sz="4"/>
              <w:left w:val="single" w:color="B9C4D3" w:sz="4"/>
              <w:bottom w:val="single" w:color="B9C4D3" w:sz="4"/>
              <w:right w:val="single" w:color="B9C4D3" w:sz="4"/>
            </w:tcBorders>
            <w:shd w:fill="1F3864" w:color="auto" w:val="clear"/>
            <w:tcMar>
              <w:top w:type="dxa" w:w="100"/>
              <w:left w:type="dxa" w:w="120"/>
              <w:bottom w:type="dxa" w:w="100"/>
              <w:right w:type="dxa" w:w="120"/>
            </w:tcMar>
            <w:vAlign w:val="center"/>
          </w:tcPr>
          <w:p>
            <w:pPr>
              <w:jc w:val="center"/>
            </w:pPr>
            <w:r>
              <w:rPr>
                <w:rFonts w:ascii="Calibri" w:cs="Calibri" w:eastAsia="Calibri" w:hAnsi="Calibri"/>
                <w:b/>
                <w:bCs/>
                <w:color w:val="FFFFFF"/>
                <w:sz w:val="20"/>
                <w:szCs w:val="20"/>
              </w:rPr>
              <w:t xml:space="preserve">Metode</w:t>
            </w:r>
          </w:p>
        </w:tc>
      </w:tr>
      <w:tr>
        <w:tc>
          <w:tcPr>
            <w:tcW w:type="dxa" w:w="1300"/>
            <w:tcBorders>
              <w:top w:val="single" w:color="B9C4D3" w:sz="4"/>
              <w:left w:val="single" w:color="B9C4D3" w:sz="4"/>
              <w:bottom w:val="single" w:color="B9C4D3" w:sz="4"/>
              <w:right w:val="single" w:color="B9C4D3" w:sz="4"/>
            </w:tcBorders>
            <w:tcMar>
              <w:top w:type="dxa" w:w="100"/>
              <w:left w:type="dxa" w:w="120"/>
              <w:bottom w:type="dxa" w:w="100"/>
              <w:right w:type="dxa" w:w="120"/>
            </w:tcMar>
            <w:vAlign w:val="center"/>
          </w:tcPr>
          <w:p>
            <w:pPr>
              <w:jc w:val="center"/>
            </w:pPr>
            <w:r>
              <w:rPr>
                <w:rFonts w:ascii="Calibri" w:cs="Calibri" w:eastAsia="Calibri" w:hAnsi="Calibri"/>
                <w:b w:val="false"/>
                <w:bCs w:val="false"/>
                <w:sz w:val="20"/>
                <w:szCs w:val="20"/>
              </w:rPr>
              <w:t xml:space="preserve">09.00 – 09.10
(10 menit)</w:t>
            </w:r>
          </w:p>
        </w:tc>
        <w:tc>
          <w:tcPr>
            <w:tcW w:type="dxa" w:w="2000"/>
            <w:tcBorders>
              <w:top w:val="single" w:color="B9C4D3" w:sz="4"/>
              <w:left w:val="single" w:color="B9C4D3" w:sz="4"/>
              <w:bottom w:val="single" w:color="B9C4D3" w:sz="4"/>
              <w:right w:val="single" w:color="B9C4D3" w:sz="4"/>
            </w:tcBorders>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Pembukaan</w:t>
            </w:r>
          </w:p>
        </w:tc>
        <w:tc>
          <w:tcPr>
            <w:tcW w:type="dxa" w:w="4700"/>
            <w:tcBorders>
              <w:top w:val="single" w:color="B9C4D3" w:sz="4"/>
              <w:left w:val="single" w:color="B9C4D3" w:sz="4"/>
              <w:bottom w:val="single" w:color="B9C4D3" w:sz="4"/>
              <w:right w:val="single" w:color="B9C4D3" w:sz="4"/>
            </w:tcBorders>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Fasilitator membuka sesi dan menunjukkan contoh media visual pembelajaran yang baik dan kurang baik sebagai pembanding.</w:t>
            </w:r>
          </w:p>
        </w:tc>
        <w:tc>
          <w:tcPr>
            <w:tcW w:type="dxa" w:w="1300"/>
            <w:tcBorders>
              <w:top w:val="single" w:color="B9C4D3" w:sz="4"/>
              <w:left w:val="single" w:color="B9C4D3" w:sz="4"/>
              <w:bottom w:val="single" w:color="B9C4D3" w:sz="4"/>
              <w:right w:val="single" w:color="B9C4D3" w:sz="4"/>
            </w:tcBorders>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Diskusi ringan</w:t>
            </w:r>
          </w:p>
        </w:tc>
      </w:tr>
      <w:tr>
        <w:tc>
          <w:tcPr>
            <w:tcW w:type="dxa" w:w="1300"/>
            <w:tcBorders>
              <w:top w:val="single" w:color="B9C4D3" w:sz="4"/>
              <w:left w:val="single" w:color="B9C4D3" w:sz="4"/>
              <w:bottom w:val="single" w:color="B9C4D3" w:sz="4"/>
              <w:right w:val="single" w:color="B9C4D3" w:sz="4"/>
            </w:tcBorders>
            <w:shd w:fill="EEF2F8" w:color="auto" w:val="clear"/>
            <w:tcMar>
              <w:top w:type="dxa" w:w="100"/>
              <w:left w:type="dxa" w:w="120"/>
              <w:bottom w:type="dxa" w:w="100"/>
              <w:right w:type="dxa" w:w="120"/>
            </w:tcMar>
            <w:vAlign w:val="center"/>
          </w:tcPr>
          <w:p>
            <w:pPr>
              <w:jc w:val="center"/>
            </w:pPr>
            <w:r>
              <w:rPr>
                <w:rFonts w:ascii="Calibri" w:cs="Calibri" w:eastAsia="Calibri" w:hAnsi="Calibri"/>
                <w:b w:val="false"/>
                <w:bCs w:val="false"/>
                <w:sz w:val="20"/>
                <w:szCs w:val="20"/>
              </w:rPr>
              <w:t xml:space="preserve">09.10 – 09.25
(15 menit)</w:t>
            </w:r>
          </w:p>
        </w:tc>
        <w:tc>
          <w:tcPr>
            <w:tcW w:type="dxa" w:w="2000"/>
            <w:tcBorders>
              <w:top w:val="single" w:color="B9C4D3" w:sz="4"/>
              <w:left w:val="single" w:color="B9C4D3" w:sz="4"/>
              <w:bottom w:val="single" w:color="B9C4D3" w:sz="4"/>
              <w:right w:val="single" w:color="B9C4D3" w:sz="4"/>
            </w:tcBorders>
            <w:shd w:fill="EEF2F8" w:color="auto"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Pengenalan Konsep</w:t>
            </w:r>
          </w:p>
        </w:tc>
        <w:tc>
          <w:tcPr>
            <w:tcW w:type="dxa" w:w="4700"/>
            <w:tcBorders>
              <w:top w:val="single" w:color="B9C4D3" w:sz="4"/>
              <w:left w:val="single" w:color="B9C4D3" w:sz="4"/>
              <w:bottom w:val="single" w:color="B9C4D3" w:sz="4"/>
              <w:right w:val="single" w:color="B9C4D3" w:sz="4"/>
            </w:tcBorders>
            <w:shd w:fill="EEF2F8" w:color="auto"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Paparan prinsip desain visual pembelajaran dan pengenalan fitur AI pada Canva dan Gamma.</w:t>
            </w:r>
          </w:p>
        </w:tc>
        <w:tc>
          <w:tcPr>
            <w:tcW w:type="dxa" w:w="1300"/>
            <w:tcBorders>
              <w:top w:val="single" w:color="B9C4D3" w:sz="4"/>
              <w:left w:val="single" w:color="B9C4D3" w:sz="4"/>
              <w:bottom w:val="single" w:color="B9C4D3" w:sz="4"/>
              <w:right w:val="single" w:color="B9C4D3" w:sz="4"/>
            </w:tcBorders>
            <w:shd w:fill="EEF2F8" w:color="auto"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Ceramah interaktif</w:t>
            </w:r>
          </w:p>
        </w:tc>
      </w:tr>
      <w:tr>
        <w:tc>
          <w:tcPr>
            <w:tcW w:type="dxa" w:w="1300"/>
            <w:tcBorders>
              <w:top w:val="single" w:color="B9C4D3" w:sz="4"/>
              <w:left w:val="single" w:color="B9C4D3" w:sz="4"/>
              <w:bottom w:val="single" w:color="B9C4D3" w:sz="4"/>
              <w:right w:val="single" w:color="B9C4D3" w:sz="4"/>
            </w:tcBorders>
            <w:tcMar>
              <w:top w:type="dxa" w:w="100"/>
              <w:left w:type="dxa" w:w="120"/>
              <w:bottom w:type="dxa" w:w="100"/>
              <w:right w:type="dxa" w:w="120"/>
            </w:tcMar>
            <w:vAlign w:val="center"/>
          </w:tcPr>
          <w:p>
            <w:pPr>
              <w:jc w:val="center"/>
            </w:pPr>
            <w:r>
              <w:rPr>
                <w:rFonts w:ascii="Calibri" w:cs="Calibri" w:eastAsia="Calibri" w:hAnsi="Calibri"/>
                <w:b w:val="false"/>
                <w:bCs w:val="false"/>
                <w:sz w:val="20"/>
                <w:szCs w:val="20"/>
              </w:rPr>
              <w:t xml:space="preserve">09.25 – 09.45
(20 menit)</w:t>
            </w:r>
          </w:p>
        </w:tc>
        <w:tc>
          <w:tcPr>
            <w:tcW w:type="dxa" w:w="2000"/>
            <w:tcBorders>
              <w:top w:val="single" w:color="B9C4D3" w:sz="4"/>
              <w:left w:val="single" w:color="B9C4D3" w:sz="4"/>
              <w:bottom w:val="single" w:color="B9C4D3" w:sz="4"/>
              <w:right w:val="single" w:color="B9C4D3" w:sz="4"/>
            </w:tcBorders>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Menyusun Storyboard</w:t>
            </w:r>
          </w:p>
        </w:tc>
        <w:tc>
          <w:tcPr>
            <w:tcW w:type="dxa" w:w="4700"/>
            <w:tcBorders>
              <w:top w:val="single" w:color="B9C4D3" w:sz="4"/>
              <w:left w:val="single" w:color="B9C4D3" w:sz="4"/>
              <w:bottom w:val="single" w:color="B9C4D3" w:sz="4"/>
              <w:right w:val="single" w:color="B9C4D3" w:sz="4"/>
            </w:tcBorders>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Peserta menyusun storyboard sederhana (urutan slide dan poin utama) berdasarkan materi ajar Pertemuan 3 pada LK 1.</w:t>
            </w:r>
          </w:p>
        </w:tc>
        <w:tc>
          <w:tcPr>
            <w:tcW w:type="dxa" w:w="1300"/>
            <w:tcBorders>
              <w:top w:val="single" w:color="B9C4D3" w:sz="4"/>
              <w:left w:val="single" w:color="B9C4D3" w:sz="4"/>
              <w:bottom w:val="single" w:color="B9C4D3" w:sz="4"/>
              <w:right w:val="single" w:color="B9C4D3" w:sz="4"/>
            </w:tcBorders>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Praktik individu</w:t>
            </w:r>
          </w:p>
        </w:tc>
      </w:tr>
      <w:tr>
        <w:tc>
          <w:tcPr>
            <w:tcW w:type="dxa" w:w="1300"/>
            <w:tcBorders>
              <w:top w:val="single" w:color="B9C4D3" w:sz="4"/>
              <w:left w:val="single" w:color="B9C4D3" w:sz="4"/>
              <w:bottom w:val="single" w:color="B9C4D3" w:sz="4"/>
              <w:right w:val="single" w:color="B9C4D3" w:sz="4"/>
            </w:tcBorders>
            <w:shd w:fill="EEF2F8" w:color="auto" w:val="clear"/>
            <w:tcMar>
              <w:top w:type="dxa" w:w="100"/>
              <w:left w:type="dxa" w:w="120"/>
              <w:bottom w:type="dxa" w:w="100"/>
              <w:right w:type="dxa" w:w="120"/>
            </w:tcMar>
            <w:vAlign w:val="center"/>
          </w:tcPr>
          <w:p>
            <w:pPr>
              <w:jc w:val="center"/>
            </w:pPr>
            <w:r>
              <w:rPr>
                <w:rFonts w:ascii="Calibri" w:cs="Calibri" w:eastAsia="Calibri" w:hAnsi="Calibri"/>
                <w:b w:val="false"/>
                <w:bCs w:val="false"/>
                <w:sz w:val="20"/>
                <w:szCs w:val="20"/>
              </w:rPr>
              <w:t xml:space="preserve">09.45 – 10.20
(35 menit)</w:t>
            </w:r>
          </w:p>
        </w:tc>
        <w:tc>
          <w:tcPr>
            <w:tcW w:type="dxa" w:w="2000"/>
            <w:tcBorders>
              <w:top w:val="single" w:color="B9C4D3" w:sz="4"/>
              <w:left w:val="single" w:color="B9C4D3" w:sz="4"/>
              <w:bottom w:val="single" w:color="B9C4D3" w:sz="4"/>
              <w:right w:val="single" w:color="B9C4D3" w:sz="4"/>
            </w:tcBorders>
            <w:shd w:fill="EEF2F8" w:color="auto"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Praktik di Canva/Gamma</w:t>
            </w:r>
          </w:p>
        </w:tc>
        <w:tc>
          <w:tcPr>
            <w:tcW w:type="dxa" w:w="4700"/>
            <w:tcBorders>
              <w:top w:val="single" w:color="B9C4D3" w:sz="4"/>
              <w:left w:val="single" w:color="B9C4D3" w:sz="4"/>
              <w:bottom w:val="single" w:color="B9C4D3" w:sz="4"/>
              <w:right w:val="single" w:color="B9C4D3" w:sz="4"/>
            </w:tcBorders>
            <w:shd w:fill="EEF2F8" w:color="auto"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Peserta mempraktikkan pembuatan presentasi/infografis menggunakan Magic Design/Magic Write pada Canva dan/atau Gamma.</w:t>
            </w:r>
          </w:p>
        </w:tc>
        <w:tc>
          <w:tcPr>
            <w:tcW w:type="dxa" w:w="1300"/>
            <w:tcBorders>
              <w:top w:val="single" w:color="B9C4D3" w:sz="4"/>
              <w:left w:val="single" w:color="B9C4D3" w:sz="4"/>
              <w:bottom w:val="single" w:color="B9C4D3" w:sz="4"/>
              <w:right w:val="single" w:color="B9C4D3" w:sz="4"/>
            </w:tcBorders>
            <w:shd w:fill="EEF2F8" w:color="auto"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Praktik/workshop</w:t>
            </w:r>
          </w:p>
        </w:tc>
      </w:tr>
      <w:tr>
        <w:tc>
          <w:tcPr>
            <w:tcW w:type="dxa" w:w="1300"/>
            <w:tcBorders>
              <w:top w:val="single" w:color="B9C4D3" w:sz="4"/>
              <w:left w:val="single" w:color="B9C4D3" w:sz="4"/>
              <w:bottom w:val="single" w:color="B9C4D3" w:sz="4"/>
              <w:right w:val="single" w:color="B9C4D3" w:sz="4"/>
            </w:tcBorders>
            <w:tcMar>
              <w:top w:type="dxa" w:w="100"/>
              <w:left w:type="dxa" w:w="120"/>
              <w:bottom w:type="dxa" w:w="100"/>
              <w:right w:type="dxa" w:w="120"/>
            </w:tcMar>
            <w:vAlign w:val="center"/>
          </w:tcPr>
          <w:p>
            <w:pPr>
              <w:jc w:val="center"/>
            </w:pPr>
            <w:r>
              <w:rPr>
                <w:rFonts w:ascii="Calibri" w:cs="Calibri" w:eastAsia="Calibri" w:hAnsi="Calibri"/>
                <w:b w:val="false"/>
                <w:bCs w:val="false"/>
                <w:sz w:val="20"/>
                <w:szCs w:val="20"/>
              </w:rPr>
              <w:t xml:space="preserve">10.20 – 10.45
(25 menit)</w:t>
            </w:r>
          </w:p>
        </w:tc>
        <w:tc>
          <w:tcPr>
            <w:tcW w:type="dxa" w:w="2000"/>
            <w:tcBorders>
              <w:top w:val="single" w:color="B9C4D3" w:sz="4"/>
              <w:left w:val="single" w:color="B9C4D3" w:sz="4"/>
              <w:bottom w:val="single" w:color="B9C4D3" w:sz="4"/>
              <w:right w:val="single" w:color="B9C4D3" w:sz="4"/>
            </w:tcBorders>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Penyempurnaan Visual</w:t>
            </w:r>
          </w:p>
        </w:tc>
        <w:tc>
          <w:tcPr>
            <w:tcW w:type="dxa" w:w="4700"/>
            <w:tcBorders>
              <w:top w:val="single" w:color="B9C4D3" w:sz="4"/>
              <w:left w:val="single" w:color="B9C4D3" w:sz="4"/>
              <w:bottom w:val="single" w:color="B9C4D3" w:sz="4"/>
              <w:right w:val="single" w:color="B9C4D3" w:sz="4"/>
            </w:tcBorders>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Peserta menyesuaikan tema, warna, dan tata letak, serta memeriksa kesesuaian hasil dengan checklist kualitas visual.</w:t>
            </w:r>
          </w:p>
        </w:tc>
        <w:tc>
          <w:tcPr>
            <w:tcW w:type="dxa" w:w="1300"/>
            <w:tcBorders>
              <w:top w:val="single" w:color="B9C4D3" w:sz="4"/>
              <w:left w:val="single" w:color="B9C4D3" w:sz="4"/>
              <w:bottom w:val="single" w:color="B9C4D3" w:sz="4"/>
              <w:right w:val="single" w:color="B9C4D3" w:sz="4"/>
            </w:tcBorders>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Praktik individu</w:t>
            </w:r>
          </w:p>
        </w:tc>
      </w:tr>
      <w:tr>
        <w:tc>
          <w:tcPr>
            <w:tcW w:type="dxa" w:w="1300"/>
            <w:tcBorders>
              <w:top w:val="single" w:color="B9C4D3" w:sz="4"/>
              <w:left w:val="single" w:color="B9C4D3" w:sz="4"/>
              <w:bottom w:val="single" w:color="B9C4D3" w:sz="4"/>
              <w:right w:val="single" w:color="B9C4D3" w:sz="4"/>
            </w:tcBorders>
            <w:shd w:fill="EEF2F8" w:color="auto" w:val="clear"/>
            <w:tcMar>
              <w:top w:type="dxa" w:w="100"/>
              <w:left w:type="dxa" w:w="120"/>
              <w:bottom w:type="dxa" w:w="100"/>
              <w:right w:type="dxa" w:w="120"/>
            </w:tcMar>
            <w:vAlign w:val="center"/>
          </w:tcPr>
          <w:p>
            <w:pPr>
              <w:jc w:val="center"/>
            </w:pPr>
            <w:r>
              <w:rPr>
                <w:rFonts w:ascii="Calibri" w:cs="Calibri" w:eastAsia="Calibri" w:hAnsi="Calibri"/>
                <w:b w:val="false"/>
                <w:bCs w:val="false"/>
                <w:sz w:val="20"/>
                <w:szCs w:val="20"/>
              </w:rPr>
              <w:t xml:space="preserve">10.45 – 11.00
(15 menit)</w:t>
            </w:r>
          </w:p>
        </w:tc>
        <w:tc>
          <w:tcPr>
            <w:tcW w:type="dxa" w:w="2000"/>
            <w:tcBorders>
              <w:top w:val="single" w:color="B9C4D3" w:sz="4"/>
              <w:left w:val="single" w:color="B9C4D3" w:sz="4"/>
              <w:bottom w:val="single" w:color="B9C4D3" w:sz="4"/>
              <w:right w:val="single" w:color="B9C4D3" w:sz="4"/>
            </w:tcBorders>
            <w:shd w:fill="EEF2F8" w:color="auto"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Berbagi &amp; Penutup</w:t>
            </w:r>
          </w:p>
        </w:tc>
        <w:tc>
          <w:tcPr>
            <w:tcW w:type="dxa" w:w="4700"/>
            <w:tcBorders>
              <w:top w:val="single" w:color="B9C4D3" w:sz="4"/>
              <w:left w:val="single" w:color="B9C4D3" w:sz="4"/>
              <w:bottom w:val="single" w:color="B9C4D3" w:sz="4"/>
              <w:right w:val="single" w:color="B9C4D3" w:sz="4"/>
            </w:tcBorders>
            <w:shd w:fill="EEF2F8" w:color="auto"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Beberapa peserta menampilkan hasil media visual; fasilitator menyimpulkan dan menyampaikan gambaran pertemuan berikutnya.</w:t>
            </w:r>
          </w:p>
        </w:tc>
        <w:tc>
          <w:tcPr>
            <w:tcW w:type="dxa" w:w="1300"/>
            <w:tcBorders>
              <w:top w:val="single" w:color="B9C4D3" w:sz="4"/>
              <w:left w:val="single" w:color="B9C4D3" w:sz="4"/>
              <w:bottom w:val="single" w:color="B9C4D3" w:sz="4"/>
              <w:right w:val="single" w:color="B9C4D3" w:sz="4"/>
            </w:tcBorders>
            <w:shd w:fill="EEF2F8" w:color="auto"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Berbagi &amp; refleksi</w:t>
            </w:r>
          </w:p>
        </w:tc>
      </w:tr>
    </w:tbl>
    <w:p>
      <w:pPr>
        <w:pStyle w:val="Heading1"/>
        <w:pBdr>
          <w:bottom w:val="single" w:color="1F3864" w:sz="6" w:space="4"/>
        </w:pBdr>
        <w:spacing w:after="160" w:before="320"/>
      </w:pPr>
      <w:r>
        <w:rPr>
          <w:rFonts w:ascii="Calibri" w:cs="Calibri" w:eastAsia="Calibri" w:hAnsi="Calibri"/>
          <w:b/>
          <w:bCs/>
          <w:color w:val="1F3864"/>
          <w:sz w:val="28"/>
          <w:szCs w:val="28"/>
        </w:rPr>
        <w:t xml:space="preserve">G. Lembar Kerja</w:t>
      </w:r>
    </w:p>
    <w:p>
      <w:pPr>
        <w:pStyle w:val="Heading2"/>
        <w:spacing w:after="100" w:before="220"/>
      </w:pPr>
      <w:r>
        <w:rPr>
          <w:rFonts w:ascii="Calibri" w:cs="Calibri" w:eastAsia="Calibri" w:hAnsi="Calibri"/>
          <w:b/>
          <w:bCs/>
          <w:color w:val="2E5AAC"/>
          <w:sz w:val="24"/>
          <w:szCs w:val="24"/>
        </w:rPr>
        <w:t xml:space="preserve">LK 1 — Storyboard Sederhana</w:t>
      </w:r>
    </w:p>
    <w:p>
      <w:pPr>
        <w:spacing w:after="140" w:line="300"/>
        <w:jc w:val="both"/>
      </w:pPr>
      <w:r>
        <w:rPr>
          <w:rFonts w:ascii="Calibri" w:cs="Calibri" w:eastAsia="Calibri" w:hAnsi="Calibri"/>
          <w:sz w:val="21"/>
          <w:szCs w:val="21"/>
        </w:rPr>
        <w:t xml:space="preserve">Rancang urutan slide/halaman media visual sebelum dibuat di Canva/Gamma.</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1200"/>
        <w:gridCol w:w="3800"/>
        <w:gridCol w:w="4000"/>
      </w:tblGrid>
      <w:tr>
        <w:trPr>
          <w:tblHeader/>
        </w:trPr>
        <w:tc>
          <w:tcPr>
            <w:tcW w:type="dxa" w:w="1200"/>
            <w:tcBorders>
              <w:top w:val="single" w:color="B9C4D3" w:sz="4"/>
              <w:left w:val="single" w:color="B9C4D3" w:sz="4"/>
              <w:bottom w:val="single" w:color="B9C4D3" w:sz="4"/>
              <w:right w:val="single" w:color="B9C4D3" w:sz="4"/>
            </w:tcBorders>
            <w:shd w:fill="1F3864" w:color="auto" w:val="clear"/>
            <w:tcMar>
              <w:top w:type="dxa" w:w="100"/>
              <w:left w:type="dxa" w:w="120"/>
              <w:bottom w:type="dxa" w:w="100"/>
              <w:right w:type="dxa" w:w="120"/>
            </w:tcMar>
            <w:vAlign w:val="center"/>
          </w:tcPr>
          <w:p>
            <w:pPr>
              <w:jc w:val="center"/>
            </w:pPr>
            <w:r>
              <w:rPr>
                <w:rFonts w:ascii="Calibri" w:cs="Calibri" w:eastAsia="Calibri" w:hAnsi="Calibri"/>
                <w:b/>
                <w:bCs/>
                <w:color w:val="FFFFFF"/>
                <w:sz w:val="20"/>
                <w:szCs w:val="20"/>
              </w:rPr>
              <w:t xml:space="preserve">No. Slide</w:t>
            </w:r>
          </w:p>
        </w:tc>
        <w:tc>
          <w:tcPr>
            <w:tcW w:type="dxa" w:w="3800"/>
            <w:tcBorders>
              <w:top w:val="single" w:color="B9C4D3" w:sz="4"/>
              <w:left w:val="single" w:color="B9C4D3" w:sz="4"/>
              <w:bottom w:val="single" w:color="B9C4D3" w:sz="4"/>
              <w:right w:val="single" w:color="B9C4D3" w:sz="4"/>
            </w:tcBorders>
            <w:shd w:fill="1F3864" w:color="auto" w:val="clear"/>
            <w:tcMar>
              <w:top w:type="dxa" w:w="100"/>
              <w:left w:type="dxa" w:w="120"/>
              <w:bottom w:type="dxa" w:w="100"/>
              <w:right w:type="dxa" w:w="120"/>
            </w:tcMar>
            <w:vAlign w:val="center"/>
          </w:tcPr>
          <w:p>
            <w:pPr>
              <w:jc w:val="center"/>
            </w:pPr>
            <w:r>
              <w:rPr>
                <w:rFonts w:ascii="Calibri" w:cs="Calibri" w:eastAsia="Calibri" w:hAnsi="Calibri"/>
                <w:b/>
                <w:bCs/>
                <w:color w:val="FFFFFF"/>
                <w:sz w:val="20"/>
                <w:szCs w:val="20"/>
              </w:rPr>
              <w:t xml:space="preserve">Judul/Poin Utama</w:t>
            </w:r>
          </w:p>
        </w:tc>
        <w:tc>
          <w:tcPr>
            <w:tcW w:type="dxa" w:w="4000"/>
            <w:tcBorders>
              <w:top w:val="single" w:color="B9C4D3" w:sz="4"/>
              <w:left w:val="single" w:color="B9C4D3" w:sz="4"/>
              <w:bottom w:val="single" w:color="B9C4D3" w:sz="4"/>
              <w:right w:val="single" w:color="B9C4D3" w:sz="4"/>
            </w:tcBorders>
            <w:shd w:fill="1F3864" w:color="auto" w:val="clear"/>
            <w:tcMar>
              <w:top w:type="dxa" w:w="100"/>
              <w:left w:type="dxa" w:w="120"/>
              <w:bottom w:type="dxa" w:w="100"/>
              <w:right w:type="dxa" w:w="120"/>
            </w:tcMar>
            <w:vAlign w:val="center"/>
          </w:tcPr>
          <w:p>
            <w:pPr>
              <w:jc w:val="center"/>
            </w:pPr>
            <w:r>
              <w:rPr>
                <w:rFonts w:ascii="Calibri" w:cs="Calibri" w:eastAsia="Calibri" w:hAnsi="Calibri"/>
                <w:b/>
                <w:bCs/>
                <w:color w:val="FFFFFF"/>
                <w:sz w:val="20"/>
                <w:szCs w:val="20"/>
              </w:rPr>
              <w:t xml:space="preserve">Visual Pendukung</w:t>
            </w:r>
          </w:p>
        </w:tc>
      </w:tr>
      <w:tr>
        <w:tc>
          <w:tcPr>
            <w:tcW w:type="dxa" w:w="1200"/>
            <w:tcBorders>
              <w:top w:val="single" w:color="B9C4D3" w:sz="4"/>
              <w:left w:val="single" w:color="B9C4D3" w:sz="4"/>
              <w:bottom w:val="single" w:color="B9C4D3" w:sz="4"/>
              <w:right w:val="single" w:color="B9C4D3" w:sz="4"/>
            </w:tcBorders>
            <w:tcMar>
              <w:top w:type="dxa" w:w="100"/>
              <w:left w:type="dxa" w:w="120"/>
              <w:bottom w:type="dxa" w:w="100"/>
              <w:right w:type="dxa" w:w="120"/>
            </w:tcMar>
            <w:vAlign w:val="center"/>
          </w:tcPr>
          <w:p>
            <w:pPr>
              <w:jc w:val="center"/>
            </w:pPr>
            <w:r>
              <w:rPr>
                <w:rFonts w:ascii="Calibri" w:cs="Calibri" w:eastAsia="Calibri" w:hAnsi="Calibri"/>
                <w:b w:val="false"/>
                <w:bCs w:val="false"/>
                <w:sz w:val="20"/>
                <w:szCs w:val="20"/>
              </w:rPr>
              <w:t xml:space="preserve"/>
            </w:r>
          </w:p>
        </w:tc>
        <w:tc>
          <w:tcPr>
            <w:tcW w:type="dxa" w:w="3800"/>
            <w:tcBorders>
              <w:top w:val="single" w:color="B9C4D3" w:sz="4"/>
              <w:left w:val="single" w:color="B9C4D3" w:sz="4"/>
              <w:bottom w:val="single" w:color="B9C4D3" w:sz="4"/>
              <w:right w:val="single" w:color="B9C4D3" w:sz="4"/>
            </w:tcBorders>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
            </w:r>
          </w:p>
        </w:tc>
        <w:tc>
          <w:tcPr>
            <w:tcW w:type="dxa" w:w="4000"/>
            <w:tcBorders>
              <w:top w:val="single" w:color="B9C4D3" w:sz="4"/>
              <w:left w:val="single" w:color="B9C4D3" w:sz="4"/>
              <w:bottom w:val="single" w:color="B9C4D3" w:sz="4"/>
              <w:right w:val="single" w:color="B9C4D3" w:sz="4"/>
            </w:tcBorders>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
            </w:r>
          </w:p>
        </w:tc>
      </w:tr>
      <w:tr>
        <w:tc>
          <w:tcPr>
            <w:tcW w:type="dxa" w:w="1200"/>
            <w:tcBorders>
              <w:top w:val="single" w:color="B9C4D3" w:sz="4"/>
              <w:left w:val="single" w:color="B9C4D3" w:sz="4"/>
              <w:bottom w:val="single" w:color="B9C4D3" w:sz="4"/>
              <w:right w:val="single" w:color="B9C4D3" w:sz="4"/>
            </w:tcBorders>
            <w:shd w:fill="EEF2F8" w:color="auto" w:val="clear"/>
            <w:tcMar>
              <w:top w:type="dxa" w:w="100"/>
              <w:left w:type="dxa" w:w="120"/>
              <w:bottom w:type="dxa" w:w="100"/>
              <w:right w:type="dxa" w:w="120"/>
            </w:tcMar>
            <w:vAlign w:val="center"/>
          </w:tcPr>
          <w:p>
            <w:pPr>
              <w:jc w:val="center"/>
            </w:pPr>
            <w:r>
              <w:rPr>
                <w:rFonts w:ascii="Calibri" w:cs="Calibri" w:eastAsia="Calibri" w:hAnsi="Calibri"/>
                <w:b w:val="false"/>
                <w:bCs w:val="false"/>
                <w:sz w:val="20"/>
                <w:szCs w:val="20"/>
              </w:rPr>
              <w:t xml:space="preserve"/>
            </w:r>
          </w:p>
        </w:tc>
        <w:tc>
          <w:tcPr>
            <w:tcW w:type="dxa" w:w="3800"/>
            <w:tcBorders>
              <w:top w:val="single" w:color="B9C4D3" w:sz="4"/>
              <w:left w:val="single" w:color="B9C4D3" w:sz="4"/>
              <w:bottom w:val="single" w:color="B9C4D3" w:sz="4"/>
              <w:right w:val="single" w:color="B9C4D3" w:sz="4"/>
            </w:tcBorders>
            <w:shd w:fill="EEF2F8" w:color="auto"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
            </w:r>
          </w:p>
        </w:tc>
        <w:tc>
          <w:tcPr>
            <w:tcW w:type="dxa" w:w="4000"/>
            <w:tcBorders>
              <w:top w:val="single" w:color="B9C4D3" w:sz="4"/>
              <w:left w:val="single" w:color="B9C4D3" w:sz="4"/>
              <w:bottom w:val="single" w:color="B9C4D3" w:sz="4"/>
              <w:right w:val="single" w:color="B9C4D3" w:sz="4"/>
            </w:tcBorders>
            <w:shd w:fill="EEF2F8" w:color="auto"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
            </w:r>
          </w:p>
        </w:tc>
      </w:tr>
      <w:tr>
        <w:tc>
          <w:tcPr>
            <w:tcW w:type="dxa" w:w="1200"/>
            <w:tcBorders>
              <w:top w:val="single" w:color="B9C4D3" w:sz="4"/>
              <w:left w:val="single" w:color="B9C4D3" w:sz="4"/>
              <w:bottom w:val="single" w:color="B9C4D3" w:sz="4"/>
              <w:right w:val="single" w:color="B9C4D3" w:sz="4"/>
            </w:tcBorders>
            <w:tcMar>
              <w:top w:type="dxa" w:w="100"/>
              <w:left w:type="dxa" w:w="120"/>
              <w:bottom w:type="dxa" w:w="100"/>
              <w:right w:type="dxa" w:w="120"/>
            </w:tcMar>
            <w:vAlign w:val="center"/>
          </w:tcPr>
          <w:p>
            <w:pPr>
              <w:jc w:val="center"/>
            </w:pPr>
            <w:r>
              <w:rPr>
                <w:rFonts w:ascii="Calibri" w:cs="Calibri" w:eastAsia="Calibri" w:hAnsi="Calibri"/>
                <w:b w:val="false"/>
                <w:bCs w:val="false"/>
                <w:sz w:val="20"/>
                <w:szCs w:val="20"/>
              </w:rPr>
              <w:t xml:space="preserve"/>
            </w:r>
          </w:p>
        </w:tc>
        <w:tc>
          <w:tcPr>
            <w:tcW w:type="dxa" w:w="3800"/>
            <w:tcBorders>
              <w:top w:val="single" w:color="B9C4D3" w:sz="4"/>
              <w:left w:val="single" w:color="B9C4D3" w:sz="4"/>
              <w:bottom w:val="single" w:color="B9C4D3" w:sz="4"/>
              <w:right w:val="single" w:color="B9C4D3" w:sz="4"/>
            </w:tcBorders>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
            </w:r>
          </w:p>
        </w:tc>
        <w:tc>
          <w:tcPr>
            <w:tcW w:type="dxa" w:w="4000"/>
            <w:tcBorders>
              <w:top w:val="single" w:color="B9C4D3" w:sz="4"/>
              <w:left w:val="single" w:color="B9C4D3" w:sz="4"/>
              <w:bottom w:val="single" w:color="B9C4D3" w:sz="4"/>
              <w:right w:val="single" w:color="B9C4D3" w:sz="4"/>
            </w:tcBorders>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
            </w:r>
          </w:p>
        </w:tc>
      </w:tr>
      <w:tr>
        <w:tc>
          <w:tcPr>
            <w:tcW w:type="dxa" w:w="1200"/>
            <w:tcBorders>
              <w:top w:val="single" w:color="B9C4D3" w:sz="4"/>
              <w:left w:val="single" w:color="B9C4D3" w:sz="4"/>
              <w:bottom w:val="single" w:color="B9C4D3" w:sz="4"/>
              <w:right w:val="single" w:color="B9C4D3" w:sz="4"/>
            </w:tcBorders>
            <w:shd w:fill="EEF2F8" w:color="auto" w:val="clear"/>
            <w:tcMar>
              <w:top w:type="dxa" w:w="100"/>
              <w:left w:type="dxa" w:w="120"/>
              <w:bottom w:type="dxa" w:w="100"/>
              <w:right w:type="dxa" w:w="120"/>
            </w:tcMar>
            <w:vAlign w:val="center"/>
          </w:tcPr>
          <w:p>
            <w:pPr>
              <w:jc w:val="center"/>
            </w:pPr>
            <w:r>
              <w:rPr>
                <w:rFonts w:ascii="Calibri" w:cs="Calibri" w:eastAsia="Calibri" w:hAnsi="Calibri"/>
                <w:b w:val="false"/>
                <w:bCs w:val="false"/>
                <w:sz w:val="20"/>
                <w:szCs w:val="20"/>
              </w:rPr>
              <w:t xml:space="preserve"/>
            </w:r>
          </w:p>
        </w:tc>
        <w:tc>
          <w:tcPr>
            <w:tcW w:type="dxa" w:w="3800"/>
            <w:tcBorders>
              <w:top w:val="single" w:color="B9C4D3" w:sz="4"/>
              <w:left w:val="single" w:color="B9C4D3" w:sz="4"/>
              <w:bottom w:val="single" w:color="B9C4D3" w:sz="4"/>
              <w:right w:val="single" w:color="B9C4D3" w:sz="4"/>
            </w:tcBorders>
            <w:shd w:fill="EEF2F8" w:color="auto"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
            </w:r>
          </w:p>
        </w:tc>
        <w:tc>
          <w:tcPr>
            <w:tcW w:type="dxa" w:w="4000"/>
            <w:tcBorders>
              <w:top w:val="single" w:color="B9C4D3" w:sz="4"/>
              <w:left w:val="single" w:color="B9C4D3" w:sz="4"/>
              <w:bottom w:val="single" w:color="B9C4D3" w:sz="4"/>
              <w:right w:val="single" w:color="B9C4D3" w:sz="4"/>
            </w:tcBorders>
            <w:shd w:fill="EEF2F8" w:color="auto"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
            </w:r>
          </w:p>
        </w:tc>
      </w:tr>
      <w:tr>
        <w:tc>
          <w:tcPr>
            <w:tcW w:type="dxa" w:w="1200"/>
            <w:tcBorders>
              <w:top w:val="single" w:color="B9C4D3" w:sz="4"/>
              <w:left w:val="single" w:color="B9C4D3" w:sz="4"/>
              <w:bottom w:val="single" w:color="B9C4D3" w:sz="4"/>
              <w:right w:val="single" w:color="B9C4D3" w:sz="4"/>
            </w:tcBorders>
            <w:tcMar>
              <w:top w:type="dxa" w:w="100"/>
              <w:left w:type="dxa" w:w="120"/>
              <w:bottom w:type="dxa" w:w="100"/>
              <w:right w:type="dxa" w:w="120"/>
            </w:tcMar>
            <w:vAlign w:val="center"/>
          </w:tcPr>
          <w:p>
            <w:pPr>
              <w:jc w:val="center"/>
            </w:pPr>
            <w:r>
              <w:rPr>
                <w:rFonts w:ascii="Calibri" w:cs="Calibri" w:eastAsia="Calibri" w:hAnsi="Calibri"/>
                <w:b w:val="false"/>
                <w:bCs w:val="false"/>
                <w:sz w:val="20"/>
                <w:szCs w:val="20"/>
              </w:rPr>
              <w:t xml:space="preserve"/>
            </w:r>
          </w:p>
        </w:tc>
        <w:tc>
          <w:tcPr>
            <w:tcW w:type="dxa" w:w="3800"/>
            <w:tcBorders>
              <w:top w:val="single" w:color="B9C4D3" w:sz="4"/>
              <w:left w:val="single" w:color="B9C4D3" w:sz="4"/>
              <w:bottom w:val="single" w:color="B9C4D3" w:sz="4"/>
              <w:right w:val="single" w:color="B9C4D3" w:sz="4"/>
            </w:tcBorders>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
            </w:r>
          </w:p>
        </w:tc>
        <w:tc>
          <w:tcPr>
            <w:tcW w:type="dxa" w:w="4000"/>
            <w:tcBorders>
              <w:top w:val="single" w:color="B9C4D3" w:sz="4"/>
              <w:left w:val="single" w:color="B9C4D3" w:sz="4"/>
              <w:bottom w:val="single" w:color="B9C4D3" w:sz="4"/>
              <w:right w:val="single" w:color="B9C4D3" w:sz="4"/>
            </w:tcBorders>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
            </w:r>
          </w:p>
        </w:tc>
      </w:tr>
      <w:tr>
        <w:tc>
          <w:tcPr>
            <w:tcW w:type="dxa" w:w="1200"/>
            <w:tcBorders>
              <w:top w:val="single" w:color="B9C4D3" w:sz="4"/>
              <w:left w:val="single" w:color="B9C4D3" w:sz="4"/>
              <w:bottom w:val="single" w:color="B9C4D3" w:sz="4"/>
              <w:right w:val="single" w:color="B9C4D3" w:sz="4"/>
            </w:tcBorders>
            <w:shd w:fill="EEF2F8" w:color="auto" w:val="clear"/>
            <w:tcMar>
              <w:top w:type="dxa" w:w="100"/>
              <w:left w:type="dxa" w:w="120"/>
              <w:bottom w:type="dxa" w:w="100"/>
              <w:right w:type="dxa" w:w="120"/>
            </w:tcMar>
            <w:vAlign w:val="center"/>
          </w:tcPr>
          <w:p>
            <w:pPr>
              <w:jc w:val="center"/>
            </w:pPr>
            <w:r>
              <w:rPr>
                <w:rFonts w:ascii="Calibri" w:cs="Calibri" w:eastAsia="Calibri" w:hAnsi="Calibri"/>
                <w:b w:val="false"/>
                <w:bCs w:val="false"/>
                <w:sz w:val="20"/>
                <w:szCs w:val="20"/>
              </w:rPr>
              <w:t xml:space="preserve"/>
            </w:r>
          </w:p>
        </w:tc>
        <w:tc>
          <w:tcPr>
            <w:tcW w:type="dxa" w:w="3800"/>
            <w:tcBorders>
              <w:top w:val="single" w:color="B9C4D3" w:sz="4"/>
              <w:left w:val="single" w:color="B9C4D3" w:sz="4"/>
              <w:bottom w:val="single" w:color="B9C4D3" w:sz="4"/>
              <w:right w:val="single" w:color="B9C4D3" w:sz="4"/>
            </w:tcBorders>
            <w:shd w:fill="EEF2F8" w:color="auto"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
            </w:r>
          </w:p>
        </w:tc>
        <w:tc>
          <w:tcPr>
            <w:tcW w:type="dxa" w:w="4000"/>
            <w:tcBorders>
              <w:top w:val="single" w:color="B9C4D3" w:sz="4"/>
              <w:left w:val="single" w:color="B9C4D3" w:sz="4"/>
              <w:bottom w:val="single" w:color="B9C4D3" w:sz="4"/>
              <w:right w:val="single" w:color="B9C4D3" w:sz="4"/>
            </w:tcBorders>
            <w:shd w:fill="EEF2F8" w:color="auto"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
            </w:r>
          </w:p>
        </w:tc>
      </w:tr>
    </w:tbl>
    <w:p>
      <w:pPr>
        <w:pStyle w:val="Heading2"/>
        <w:spacing w:after="100" w:before="220"/>
      </w:pPr>
      <w:r>
        <w:rPr>
          <w:rFonts w:ascii="Calibri" w:cs="Calibri" w:eastAsia="Calibri" w:hAnsi="Calibri"/>
          <w:b/>
          <w:bCs/>
          <w:color w:val="2E5AAC"/>
          <w:sz w:val="24"/>
          <w:szCs w:val="24"/>
        </w:rPr>
        <w:t xml:space="preserve">LK 2 — Catatan Proses Pembuatan</w:t>
      </w:r>
    </w:p>
    <w:p>
      <w:pPr>
        <w:spacing w:after="140" w:line="300"/>
        <w:jc w:val="both"/>
      </w:pPr>
      <w:r>
        <w:rPr>
          <w:rFonts w:ascii="Calibri" w:cs="Calibri" w:eastAsia="Calibri" w:hAnsi="Calibri"/>
          <w:sz w:val="21"/>
          <w:szCs w:val="21"/>
        </w:rPr>
        <w:t xml:space="preserve">Catat aplikasi dan fitur yang digunakan beserta hasil akhir media visual.</w:t>
      </w:r>
    </w:p>
    <w:tbl>
      <w:tblPr>
        <w:tblW w:type="dxa" w:w="8800"/>
        <w:tblBorders>
          <w:top w:val="single" w:color="auto" w:sz="4"/>
          <w:left w:val="single" w:color="auto" w:sz="4"/>
          <w:bottom w:val="single" w:color="auto" w:sz="4"/>
          <w:right w:val="single" w:color="auto" w:sz="4"/>
          <w:insideH w:val="single" w:color="auto" w:sz="4"/>
          <w:insideV w:val="single" w:color="auto" w:sz="4"/>
        </w:tblBorders>
      </w:tblPr>
      <w:tblGrid>
        <w:gridCol w:w="2800"/>
        <w:gridCol w:w="6000"/>
      </w:tblGrid>
      <w:tr>
        <w:trPr>
          <w:tblHeader/>
        </w:trPr>
        <w:tc>
          <w:tcPr>
            <w:tcW w:type="dxa" w:w="2800"/>
            <w:tcBorders>
              <w:top w:val="single" w:color="B9C4D3" w:sz="4"/>
              <w:left w:val="single" w:color="B9C4D3" w:sz="4"/>
              <w:bottom w:val="single" w:color="B9C4D3" w:sz="4"/>
              <w:right w:val="single" w:color="B9C4D3" w:sz="4"/>
            </w:tcBorders>
            <w:shd w:fill="1F3864" w:color="auto" w:val="clear"/>
            <w:tcMar>
              <w:top w:type="dxa" w:w="100"/>
              <w:left w:type="dxa" w:w="120"/>
              <w:bottom w:type="dxa" w:w="100"/>
              <w:right w:type="dxa" w:w="120"/>
            </w:tcMar>
            <w:vAlign w:val="center"/>
          </w:tcPr>
          <w:p>
            <w:pPr>
              <w:jc w:val="center"/>
            </w:pPr>
            <w:r>
              <w:rPr>
                <w:rFonts w:ascii="Calibri" w:cs="Calibri" w:eastAsia="Calibri" w:hAnsi="Calibri"/>
                <w:b/>
                <w:bCs/>
                <w:color w:val="FFFFFF"/>
                <w:sz w:val="20"/>
                <w:szCs w:val="20"/>
              </w:rPr>
              <w:t xml:space="preserve">Aspek</w:t>
            </w:r>
          </w:p>
        </w:tc>
        <w:tc>
          <w:tcPr>
            <w:tcW w:type="dxa" w:w="6000"/>
            <w:tcBorders>
              <w:top w:val="single" w:color="B9C4D3" w:sz="4"/>
              <w:left w:val="single" w:color="B9C4D3" w:sz="4"/>
              <w:bottom w:val="single" w:color="B9C4D3" w:sz="4"/>
              <w:right w:val="single" w:color="B9C4D3" w:sz="4"/>
            </w:tcBorders>
            <w:shd w:fill="1F3864" w:color="auto" w:val="clear"/>
            <w:tcMar>
              <w:top w:type="dxa" w:w="100"/>
              <w:left w:type="dxa" w:w="120"/>
              <w:bottom w:type="dxa" w:w="100"/>
              <w:right w:type="dxa" w:w="120"/>
            </w:tcMar>
            <w:vAlign w:val="center"/>
          </w:tcPr>
          <w:p>
            <w:pPr>
              <w:jc w:val="center"/>
            </w:pPr>
            <w:r>
              <w:rPr>
                <w:rFonts w:ascii="Calibri" w:cs="Calibri" w:eastAsia="Calibri" w:hAnsi="Calibri"/>
                <w:b/>
                <w:bCs/>
                <w:color w:val="FFFFFF"/>
                <w:sz w:val="20"/>
                <w:szCs w:val="20"/>
              </w:rPr>
              <w:t xml:space="preserve">Catatan</w:t>
            </w:r>
          </w:p>
        </w:tc>
      </w:tr>
      <w:tr>
        <w:tc>
          <w:tcPr>
            <w:tcW w:type="dxa" w:w="2800"/>
            <w:tcBorders>
              <w:top w:val="single" w:color="B9C4D3" w:sz="4"/>
              <w:left w:val="single" w:color="B9C4D3" w:sz="4"/>
              <w:bottom w:val="single" w:color="B9C4D3" w:sz="4"/>
              <w:right w:val="single" w:color="B9C4D3" w:sz="4"/>
            </w:tcBorders>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Aplikasi yang Digunakan (Canva/Gamma)</w:t>
            </w:r>
          </w:p>
        </w:tc>
        <w:tc>
          <w:tcPr>
            <w:tcW w:type="dxa" w:w="6000"/>
            <w:tcBorders>
              <w:top w:val="single" w:color="B9C4D3" w:sz="4"/>
              <w:left w:val="single" w:color="B9C4D3" w:sz="4"/>
              <w:bottom w:val="single" w:color="B9C4D3" w:sz="4"/>
              <w:right w:val="single" w:color="B9C4D3" w:sz="4"/>
            </w:tcBorders>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
            </w:r>
          </w:p>
        </w:tc>
      </w:tr>
      <w:tr>
        <w:tc>
          <w:tcPr>
            <w:tcW w:type="dxa" w:w="2800"/>
            <w:tcBorders>
              <w:top w:val="single" w:color="B9C4D3" w:sz="4"/>
              <w:left w:val="single" w:color="B9C4D3" w:sz="4"/>
              <w:bottom w:val="single" w:color="B9C4D3" w:sz="4"/>
              <w:right w:val="single" w:color="B9C4D3" w:sz="4"/>
            </w:tcBorders>
            <w:shd w:fill="EEF2F8" w:color="auto"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Fitur AI yang Dicoba</w:t>
            </w:r>
          </w:p>
        </w:tc>
        <w:tc>
          <w:tcPr>
            <w:tcW w:type="dxa" w:w="6000"/>
            <w:tcBorders>
              <w:top w:val="single" w:color="B9C4D3" w:sz="4"/>
              <w:left w:val="single" w:color="B9C4D3" w:sz="4"/>
              <w:bottom w:val="single" w:color="B9C4D3" w:sz="4"/>
              <w:right w:val="single" w:color="B9C4D3" w:sz="4"/>
            </w:tcBorders>
            <w:shd w:fill="EEF2F8" w:color="auto"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
            </w:r>
          </w:p>
        </w:tc>
      </w:tr>
      <w:tr>
        <w:tc>
          <w:tcPr>
            <w:tcW w:type="dxa" w:w="2800"/>
            <w:tcBorders>
              <w:top w:val="single" w:color="B9C4D3" w:sz="4"/>
              <w:left w:val="single" w:color="B9C4D3" w:sz="4"/>
              <w:bottom w:val="single" w:color="B9C4D3" w:sz="4"/>
              <w:right w:val="single" w:color="B9C4D3" w:sz="4"/>
            </w:tcBorders>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Tautan/Nama File Hasil Akhir</w:t>
            </w:r>
          </w:p>
        </w:tc>
        <w:tc>
          <w:tcPr>
            <w:tcW w:type="dxa" w:w="6000"/>
            <w:tcBorders>
              <w:top w:val="single" w:color="B9C4D3" w:sz="4"/>
              <w:left w:val="single" w:color="B9C4D3" w:sz="4"/>
              <w:bottom w:val="single" w:color="B9C4D3" w:sz="4"/>
              <w:right w:val="single" w:color="B9C4D3" w:sz="4"/>
            </w:tcBorders>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
            </w:r>
          </w:p>
        </w:tc>
      </w:tr>
      <w:tr>
        <w:tc>
          <w:tcPr>
            <w:tcW w:type="dxa" w:w="2800"/>
            <w:tcBorders>
              <w:top w:val="single" w:color="B9C4D3" w:sz="4"/>
              <w:left w:val="single" w:color="B9C4D3" w:sz="4"/>
              <w:bottom w:val="single" w:color="B9C4D3" w:sz="4"/>
              <w:right w:val="single" w:color="B9C4D3" w:sz="4"/>
            </w:tcBorders>
            <w:shd w:fill="EEF2F8" w:color="auto"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Penyesuaian yang Dilakukan Setelah Hasil AI</w:t>
            </w:r>
          </w:p>
        </w:tc>
        <w:tc>
          <w:tcPr>
            <w:tcW w:type="dxa" w:w="6000"/>
            <w:tcBorders>
              <w:top w:val="single" w:color="B9C4D3" w:sz="4"/>
              <w:left w:val="single" w:color="B9C4D3" w:sz="4"/>
              <w:bottom w:val="single" w:color="B9C4D3" w:sz="4"/>
              <w:right w:val="single" w:color="B9C4D3" w:sz="4"/>
            </w:tcBorders>
            <w:shd w:fill="EEF2F8" w:color="auto"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
            </w:r>
          </w:p>
        </w:tc>
      </w:tr>
    </w:tbl>
    <w:p>
      <w:pPr>
        <w:pStyle w:val="Heading1"/>
        <w:pBdr>
          <w:bottom w:val="single" w:color="1F3864" w:sz="6" w:space="4"/>
        </w:pBdr>
        <w:spacing w:after="160" w:before="320"/>
      </w:pPr>
      <w:r>
        <w:rPr>
          <w:rFonts w:ascii="Calibri" w:cs="Calibri" w:eastAsia="Calibri" w:hAnsi="Calibri"/>
          <w:b/>
          <w:bCs/>
          <w:color w:val="1F3864"/>
          <w:sz w:val="28"/>
          <w:szCs w:val="28"/>
        </w:rPr>
        <w:t xml:space="preserve">H. Rubrik / Checklist Kualitas Produk</w:t>
      </w:r>
    </w:p>
    <w:p>
      <w:pPr>
        <w:spacing w:after="140" w:line="300"/>
        <w:jc w:val="both"/>
      </w:pPr>
      <w:r>
        <w:rPr>
          <w:rFonts w:ascii="Calibri" w:cs="Calibri" w:eastAsia="Calibri" w:hAnsi="Calibri"/>
          <w:sz w:val="21"/>
          <w:szCs w:val="21"/>
        </w:rPr>
        <w:t xml:space="preserve">Gunakan checklist berikut untuk menilai mandiri kelengkapan dan kualitas produk yang dihasilkan pada pertemuan ini.</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6600"/>
        <w:gridCol w:w="2600"/>
      </w:tblGrid>
      <w:tr>
        <w:trPr>
          <w:tblHeader/>
        </w:trPr>
        <w:tc>
          <w:tcPr>
            <w:tcW w:type="dxa" w:w="6600"/>
            <w:tcBorders>
              <w:top w:val="single" w:color="B9C4D3" w:sz="4"/>
              <w:left w:val="single" w:color="B9C4D3" w:sz="4"/>
              <w:bottom w:val="single" w:color="B9C4D3" w:sz="4"/>
              <w:right w:val="single" w:color="B9C4D3" w:sz="4"/>
            </w:tcBorders>
            <w:shd w:fill="1F3864" w:color="auto" w:val="clear"/>
            <w:tcMar>
              <w:top w:type="dxa" w:w="100"/>
              <w:left w:type="dxa" w:w="120"/>
              <w:bottom w:type="dxa" w:w="100"/>
              <w:right w:type="dxa" w:w="120"/>
            </w:tcMar>
            <w:vAlign w:val="center"/>
          </w:tcPr>
          <w:p>
            <w:pPr>
              <w:jc w:val="center"/>
            </w:pPr>
            <w:r>
              <w:rPr>
                <w:rFonts w:ascii="Calibri" w:cs="Calibri" w:eastAsia="Calibri" w:hAnsi="Calibri"/>
                <w:b/>
                <w:bCs/>
                <w:color w:val="FFFFFF"/>
                <w:sz w:val="20"/>
                <w:szCs w:val="20"/>
              </w:rPr>
              <w:t xml:space="preserve">Kriteria</w:t>
            </w:r>
          </w:p>
        </w:tc>
        <w:tc>
          <w:tcPr>
            <w:tcW w:type="dxa" w:w="2600"/>
            <w:tcBorders>
              <w:top w:val="single" w:color="B9C4D3" w:sz="4"/>
              <w:left w:val="single" w:color="B9C4D3" w:sz="4"/>
              <w:bottom w:val="single" w:color="B9C4D3" w:sz="4"/>
              <w:right w:val="single" w:color="B9C4D3" w:sz="4"/>
            </w:tcBorders>
            <w:shd w:fill="1F3864" w:color="auto" w:val="clear"/>
            <w:tcMar>
              <w:top w:type="dxa" w:w="100"/>
              <w:left w:type="dxa" w:w="120"/>
              <w:bottom w:type="dxa" w:w="100"/>
              <w:right w:type="dxa" w:w="120"/>
            </w:tcMar>
            <w:vAlign w:val="center"/>
          </w:tcPr>
          <w:p>
            <w:pPr>
              <w:jc w:val="center"/>
            </w:pPr>
            <w:r>
              <w:rPr>
                <w:rFonts w:ascii="Calibri" w:cs="Calibri" w:eastAsia="Calibri" w:hAnsi="Calibri"/>
                <w:b/>
                <w:bCs/>
                <w:color w:val="FFFFFF"/>
                <w:sz w:val="20"/>
                <w:szCs w:val="20"/>
              </w:rPr>
              <w:t xml:space="preserve">Terpenuhi
(Ya / Belum)</w:t>
            </w:r>
          </w:p>
        </w:tc>
      </w:tr>
      <w:tr>
        <w:tc>
          <w:tcPr>
            <w:tcW w:type="dxa" w:w="6600"/>
            <w:tcBorders>
              <w:top w:val="single" w:color="B9C4D3" w:sz="4"/>
              <w:left w:val="single" w:color="B9C4D3" w:sz="4"/>
              <w:bottom w:val="single" w:color="B9C4D3" w:sz="4"/>
              <w:right w:val="single" w:color="B9C4D3" w:sz="4"/>
            </w:tcBorders>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Media visual mengikuti prinsip kontras dan keterbacaan</w:t>
            </w:r>
          </w:p>
        </w:tc>
        <w:tc>
          <w:tcPr>
            <w:tcW w:type="dxa" w:w="2600"/>
            <w:tcBorders>
              <w:top w:val="single" w:color="B9C4D3" w:sz="4"/>
              <w:left w:val="single" w:color="B9C4D3" w:sz="4"/>
              <w:bottom w:val="single" w:color="B9C4D3" w:sz="4"/>
              <w:right w:val="single" w:color="B9C4D3" w:sz="4"/>
            </w:tcBorders>
            <w:tcMar>
              <w:top w:type="dxa" w:w="100"/>
              <w:left w:type="dxa" w:w="120"/>
              <w:bottom w:type="dxa" w:w="100"/>
              <w:right w:type="dxa" w:w="120"/>
            </w:tcMar>
            <w:vAlign w:val="center"/>
          </w:tcPr>
          <w:p>
            <w:pPr>
              <w:jc w:val="center"/>
            </w:pPr>
            <w:r>
              <w:rPr>
                <w:rFonts w:ascii="Calibri" w:cs="Calibri" w:eastAsia="Calibri" w:hAnsi="Calibri"/>
                <w:b w:val="false"/>
                <w:bCs w:val="false"/>
                <w:sz w:val="20"/>
                <w:szCs w:val="20"/>
              </w:rPr>
              <w:t xml:space="preserve"/>
            </w:r>
          </w:p>
        </w:tc>
      </w:tr>
      <w:tr>
        <w:tc>
          <w:tcPr>
            <w:tcW w:type="dxa" w:w="6600"/>
            <w:tcBorders>
              <w:top w:val="single" w:color="B9C4D3" w:sz="4"/>
              <w:left w:val="single" w:color="B9C4D3" w:sz="4"/>
              <w:bottom w:val="single" w:color="B9C4D3" w:sz="4"/>
              <w:right w:val="single" w:color="B9C4D3" w:sz="4"/>
            </w:tcBorders>
            <w:shd w:fill="EEF2F8" w:color="auto"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Setiap slide/bagian memuat satu ide utama (tidak terlalu ramai)</w:t>
            </w:r>
          </w:p>
        </w:tc>
        <w:tc>
          <w:tcPr>
            <w:tcW w:type="dxa" w:w="2600"/>
            <w:tcBorders>
              <w:top w:val="single" w:color="B9C4D3" w:sz="4"/>
              <w:left w:val="single" w:color="B9C4D3" w:sz="4"/>
              <w:bottom w:val="single" w:color="B9C4D3" w:sz="4"/>
              <w:right w:val="single" w:color="B9C4D3" w:sz="4"/>
            </w:tcBorders>
            <w:shd w:fill="EEF2F8" w:color="auto" w:val="clear"/>
            <w:tcMar>
              <w:top w:type="dxa" w:w="100"/>
              <w:left w:type="dxa" w:w="120"/>
              <w:bottom w:type="dxa" w:w="100"/>
              <w:right w:type="dxa" w:w="120"/>
            </w:tcMar>
            <w:vAlign w:val="center"/>
          </w:tcPr>
          <w:p>
            <w:pPr>
              <w:jc w:val="center"/>
            </w:pPr>
            <w:r>
              <w:rPr>
                <w:rFonts w:ascii="Calibri" w:cs="Calibri" w:eastAsia="Calibri" w:hAnsi="Calibri"/>
                <w:b w:val="false"/>
                <w:bCs w:val="false"/>
                <w:sz w:val="20"/>
                <w:szCs w:val="20"/>
              </w:rPr>
              <w:t xml:space="preserve"/>
            </w:r>
          </w:p>
        </w:tc>
      </w:tr>
      <w:tr>
        <w:tc>
          <w:tcPr>
            <w:tcW w:type="dxa" w:w="6600"/>
            <w:tcBorders>
              <w:top w:val="single" w:color="B9C4D3" w:sz="4"/>
              <w:left w:val="single" w:color="B9C4D3" w:sz="4"/>
              <w:bottom w:val="single" w:color="B9C4D3" w:sz="4"/>
              <w:right w:val="single" w:color="B9C4D3" w:sz="4"/>
            </w:tcBorders>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Tema warna dan jenis huruf konsisten di seluruh media</w:t>
            </w:r>
          </w:p>
        </w:tc>
        <w:tc>
          <w:tcPr>
            <w:tcW w:type="dxa" w:w="2600"/>
            <w:tcBorders>
              <w:top w:val="single" w:color="B9C4D3" w:sz="4"/>
              <w:left w:val="single" w:color="B9C4D3" w:sz="4"/>
              <w:bottom w:val="single" w:color="B9C4D3" w:sz="4"/>
              <w:right w:val="single" w:color="B9C4D3" w:sz="4"/>
            </w:tcBorders>
            <w:tcMar>
              <w:top w:type="dxa" w:w="100"/>
              <w:left w:type="dxa" w:w="120"/>
              <w:bottom w:type="dxa" w:w="100"/>
              <w:right w:type="dxa" w:w="120"/>
            </w:tcMar>
            <w:vAlign w:val="center"/>
          </w:tcPr>
          <w:p>
            <w:pPr>
              <w:jc w:val="center"/>
            </w:pPr>
            <w:r>
              <w:rPr>
                <w:rFonts w:ascii="Calibri" w:cs="Calibri" w:eastAsia="Calibri" w:hAnsi="Calibri"/>
                <w:b w:val="false"/>
                <w:bCs w:val="false"/>
                <w:sz w:val="20"/>
                <w:szCs w:val="20"/>
              </w:rPr>
              <w:t xml:space="preserve"/>
            </w:r>
          </w:p>
        </w:tc>
      </w:tr>
      <w:tr>
        <w:tc>
          <w:tcPr>
            <w:tcW w:type="dxa" w:w="6600"/>
            <w:tcBorders>
              <w:top w:val="single" w:color="B9C4D3" w:sz="4"/>
              <w:left w:val="single" w:color="B9C4D3" w:sz="4"/>
              <w:bottom w:val="single" w:color="B9C4D3" w:sz="4"/>
              <w:right w:val="single" w:color="B9C4D3" w:sz="4"/>
            </w:tcBorders>
            <w:shd w:fill="EEF2F8" w:color="auto"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Isi visual sesuai dengan materi ajar Pertemuan 3</w:t>
            </w:r>
          </w:p>
        </w:tc>
        <w:tc>
          <w:tcPr>
            <w:tcW w:type="dxa" w:w="2600"/>
            <w:tcBorders>
              <w:top w:val="single" w:color="B9C4D3" w:sz="4"/>
              <w:left w:val="single" w:color="B9C4D3" w:sz="4"/>
              <w:bottom w:val="single" w:color="B9C4D3" w:sz="4"/>
              <w:right w:val="single" w:color="B9C4D3" w:sz="4"/>
            </w:tcBorders>
            <w:shd w:fill="EEF2F8" w:color="auto" w:val="clear"/>
            <w:tcMar>
              <w:top w:type="dxa" w:w="100"/>
              <w:left w:type="dxa" w:w="120"/>
              <w:bottom w:type="dxa" w:w="100"/>
              <w:right w:type="dxa" w:w="120"/>
            </w:tcMar>
            <w:vAlign w:val="center"/>
          </w:tcPr>
          <w:p>
            <w:pPr>
              <w:jc w:val="center"/>
            </w:pPr>
            <w:r>
              <w:rPr>
                <w:rFonts w:ascii="Calibri" w:cs="Calibri" w:eastAsia="Calibri" w:hAnsi="Calibri"/>
                <w:b w:val="false"/>
                <w:bCs w:val="false"/>
                <w:sz w:val="20"/>
                <w:szCs w:val="20"/>
              </w:rPr>
              <w:t xml:space="preserve"/>
            </w:r>
          </w:p>
        </w:tc>
      </w:tr>
      <w:tr>
        <w:tc>
          <w:tcPr>
            <w:tcW w:type="dxa" w:w="6600"/>
            <w:tcBorders>
              <w:top w:val="single" w:color="B9C4D3" w:sz="4"/>
              <w:left w:val="single" w:color="B9C4D3" w:sz="4"/>
              <w:bottom w:val="single" w:color="B9C4D3" w:sz="4"/>
              <w:right w:val="single" w:color="B9C4D3" w:sz="4"/>
            </w:tcBorders>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Media visual siap digunakan/ditayangkan di kelas</w:t>
            </w:r>
          </w:p>
        </w:tc>
        <w:tc>
          <w:tcPr>
            <w:tcW w:type="dxa" w:w="2600"/>
            <w:tcBorders>
              <w:top w:val="single" w:color="B9C4D3" w:sz="4"/>
              <w:left w:val="single" w:color="B9C4D3" w:sz="4"/>
              <w:bottom w:val="single" w:color="B9C4D3" w:sz="4"/>
              <w:right w:val="single" w:color="B9C4D3" w:sz="4"/>
            </w:tcBorders>
            <w:tcMar>
              <w:top w:type="dxa" w:w="100"/>
              <w:left w:type="dxa" w:w="120"/>
              <w:bottom w:type="dxa" w:w="100"/>
              <w:right w:type="dxa" w:w="120"/>
            </w:tcMar>
            <w:vAlign w:val="center"/>
          </w:tcPr>
          <w:p>
            <w:pPr>
              <w:jc w:val="center"/>
            </w:pPr>
            <w:r>
              <w:rPr>
                <w:rFonts w:ascii="Calibri" w:cs="Calibri" w:eastAsia="Calibri" w:hAnsi="Calibri"/>
                <w:b w:val="false"/>
                <w:bCs w:val="false"/>
                <w:sz w:val="20"/>
                <w:szCs w:val="20"/>
              </w:rPr>
              <w:t xml:space="preserve"/>
            </w:r>
          </w:p>
        </w:tc>
      </w:tr>
    </w:tbl>
    <w:p>
      <w:pPr>
        <w:pStyle w:val="Heading1"/>
        <w:pBdr>
          <w:bottom w:val="single" w:color="1F3864" w:sz="6" w:space="4"/>
        </w:pBdr>
        <w:spacing w:after="160" w:before="320"/>
      </w:pPr>
      <w:r>
        <w:rPr>
          <w:rFonts w:ascii="Calibri" w:cs="Calibri" w:eastAsia="Calibri" w:hAnsi="Calibri"/>
          <w:b/>
          <w:bCs/>
          <w:color w:val="1F3864"/>
          <w:sz w:val="28"/>
          <w:szCs w:val="28"/>
        </w:rPr>
        <w:t xml:space="preserve">I. Tips dan Mengatasi Kendala Umum</w:t>
      </w:r>
    </w:p>
    <w:p>
      <w:pPr>
        <w:pStyle w:val="ListParagraph"/>
        <w:numPr>
          <w:ilvl w:val="0"/>
          <w:numId w:val="3"/>
        </w:numPr>
        <w:spacing w:after="60" w:line="280"/>
      </w:pPr>
      <w:r>
        <w:rPr>
          <w:rFonts w:ascii="Calibri" w:cs="Calibri" w:eastAsia="Calibri" w:hAnsi="Calibri"/>
          <w:sz w:val="21"/>
          <w:szCs w:val="21"/>
        </w:rPr>
        <w:t xml:space="preserve">Batasi jumlah teks per slide; gunakan poin-poin singkat, bukan paragraf panjang.</w:t>
      </w:r>
    </w:p>
    <w:p>
      <w:pPr>
        <w:pStyle w:val="ListParagraph"/>
        <w:numPr>
          <w:ilvl w:val="0"/>
          <w:numId w:val="3"/>
        </w:numPr>
        <w:spacing w:after="60" w:line="280"/>
      </w:pPr>
      <w:r>
        <w:rPr>
          <w:rFonts w:ascii="Calibri" w:cs="Calibri" w:eastAsia="Calibri" w:hAnsi="Calibri"/>
          <w:sz w:val="21"/>
          <w:szCs w:val="21"/>
        </w:rPr>
        <w:t xml:space="preserve">Manfaatkan gambar hasil AI generatif dengan bijak, dan jangan mengklaimnya sebagai foto dokumentasi asli.</w:t>
      </w:r>
    </w:p>
    <w:p>
      <w:pPr>
        <w:pStyle w:val="ListParagraph"/>
        <w:numPr>
          <w:ilvl w:val="0"/>
          <w:numId w:val="3"/>
        </w:numPr>
        <w:spacing w:after="60" w:line="280"/>
      </w:pPr>
      <w:r>
        <w:rPr>
          <w:rFonts w:ascii="Calibri" w:cs="Calibri" w:eastAsia="Calibri" w:hAnsi="Calibri"/>
          <w:sz w:val="21"/>
          <w:szCs w:val="21"/>
        </w:rPr>
        <w:t xml:space="preserve">Jika hasil Magic Design terlalu ramai, pilih template yang lebih sederhana lalu sesuaikan secara manual.</w:t>
      </w:r>
    </w:p>
    <w:p>
      <w:pPr>
        <w:pStyle w:val="ListParagraph"/>
        <w:numPr>
          <w:ilvl w:val="0"/>
          <w:numId w:val="3"/>
        </w:numPr>
        <w:spacing w:after="60" w:line="280"/>
      </w:pPr>
      <w:r>
        <w:rPr>
          <w:rFonts w:ascii="Calibri" w:cs="Calibri" w:eastAsia="Calibri" w:hAnsi="Calibri"/>
          <w:sz w:val="21"/>
          <w:szCs w:val="21"/>
        </w:rPr>
        <w:t xml:space="preserve">Bandingkan hasil dari Canva dan Gamma untuk materi yang sama untuk menemukan gaya visual yang paling sesuai.</w:t>
      </w:r>
    </w:p>
    <w:p>
      <w:pPr>
        <w:pStyle w:val="Heading1"/>
        <w:pBdr>
          <w:bottom w:val="single" w:color="1F3864" w:sz="6" w:space="4"/>
        </w:pBdr>
        <w:spacing w:after="160" w:before="320"/>
      </w:pPr>
      <w:r>
        <w:rPr>
          <w:rFonts w:ascii="Calibri" w:cs="Calibri" w:eastAsia="Calibri" w:hAnsi="Calibri"/>
          <w:b/>
          <w:bCs/>
          <w:color w:val="1F3864"/>
          <w:sz w:val="28"/>
          <w:szCs w:val="28"/>
        </w:rPr>
        <w:t xml:space="preserve">J. Refleksi Diri untuk Pengembangan Profesional</w:t>
      </w:r>
    </w:p>
    <w:p>
      <w:pPr>
        <w:spacing w:after="140" w:line="300"/>
        <w:jc w:val="both"/>
      </w:pPr>
      <w:r>
        <w:rPr>
          <w:rFonts w:ascii="Calibri" w:cs="Calibri" w:eastAsia="Calibri" w:hAnsi="Calibri"/>
          <w:sz w:val="21"/>
          <w:szCs w:val="21"/>
        </w:rPr>
        <w:t xml:space="preserve">Luangkan waktu sejenak untuk menjawab pertanyaan reflektif berikut sebagai bahan pengembangan diri berkelanjutan.</w:t>
      </w:r>
    </w:p>
    <w:p>
      <w:pPr>
        <w:pStyle w:val="ListParagraph"/>
        <w:numPr>
          <w:ilvl w:val="0"/>
          <w:numId w:val="3"/>
        </w:numPr>
        <w:spacing w:after="60" w:line="280"/>
      </w:pPr>
      <w:r>
        <w:rPr>
          <w:rFonts w:ascii="Calibri" w:cs="Calibri" w:eastAsia="Calibri" w:hAnsi="Calibri"/>
          <w:sz w:val="21"/>
          <w:szCs w:val="21"/>
        </w:rPr>
        <w:t xml:space="preserve">Fitur AI mana (Canva atau Gamma) yang paling membantu proses saya membuat media visual?</w:t>
      </w:r>
    </w:p>
    <w:p>
      <w:pPr>
        <w:pStyle w:val="ListParagraph"/>
        <w:numPr>
          <w:ilvl w:val="0"/>
          <w:numId w:val="3"/>
        </w:numPr>
        <w:spacing w:after="60" w:line="280"/>
      </w:pPr>
      <w:r>
        <w:rPr>
          <w:rFonts w:ascii="Calibri" w:cs="Calibri" w:eastAsia="Calibri" w:hAnsi="Calibri"/>
          <w:sz w:val="21"/>
          <w:szCs w:val="21"/>
        </w:rPr>
        <w:t xml:space="preserve">Prinsip desain visual mana yang paling sering saya lewatkan sebelum mengikuti pertemuan ini?</w:t>
      </w:r>
    </w:p>
    <w:p>
      <w:pPr>
        <w:pStyle w:val="ListParagraph"/>
        <w:numPr>
          <w:ilvl w:val="0"/>
          <w:numId w:val="3"/>
        </w:numPr>
        <w:spacing w:after="60" w:line="280"/>
      </w:pPr>
      <w:r>
        <w:rPr>
          <w:rFonts w:ascii="Calibri" w:cs="Calibri" w:eastAsia="Calibri" w:hAnsi="Calibri"/>
          <w:sz w:val="21"/>
          <w:szCs w:val="21"/>
        </w:rPr>
        <w:t xml:space="preserve">Bagaimana media visual berbasis AI ini akan mengubah cara saya menyiapkan bahan tayang di kelas?</w:t>
      </w:r>
    </w:p>
    <w:p>
      <w:pPr>
        <w:pStyle w:val="Heading1"/>
        <w:pBdr>
          <w:bottom w:val="single" w:color="1F3864" w:sz="6" w:space="4"/>
        </w:pBdr>
        <w:spacing w:after="160" w:before="320"/>
      </w:pPr>
      <w:r>
        <w:rPr>
          <w:rFonts w:ascii="Calibri" w:cs="Calibri" w:eastAsia="Calibri" w:hAnsi="Calibri"/>
          <w:b/>
          <w:bCs/>
          <w:color w:val="1F3864"/>
          <w:sz w:val="28"/>
          <w:szCs w:val="28"/>
        </w:rPr>
        <w:t xml:space="preserve">K. Lampiran</w:t>
      </w:r>
    </w:p>
    <w:p>
      <w:pPr>
        <w:spacing w:after="140" w:line="300"/>
        <w:jc w:val="both"/>
      </w:pPr>
      <w:r>
        <w:rPr>
          <w:rFonts w:ascii="Calibri" w:cs="Calibri" w:eastAsia="Calibri" w:hAnsi="Calibri"/>
          <w:sz w:val="21"/>
          <w:szCs w:val="21"/>
        </w:rPr>
        <w:t xml:space="preserve">Contoh deskripsi kebutuhan yang dapat digunakan pada Magic Design atau Gamma:</w:t>
      </w:r>
    </w:p>
    <w:p>
      <w:pPr>
        <w:pStyle w:val="ListParagraph"/>
        <w:numPr>
          <w:ilvl w:val="0"/>
          <w:numId w:val="3"/>
        </w:numPr>
        <w:spacing w:after="60" w:line="280"/>
      </w:pPr>
      <w:r>
        <w:rPr>
          <w:rFonts w:ascii="Calibri" w:cs="Calibri" w:eastAsia="Calibri" w:hAnsi="Calibri"/>
          <w:sz w:val="21"/>
          <w:szCs w:val="21"/>
        </w:rPr>
        <w:t xml:space="preserve">“Buat presentasi pembelajaran 6 slide tentang [topik] untuk siswa kelas [X], gaya warna cerah dan ramah siswa, dengan poin-poin singkat di tiap slide.”</w:t>
      </w:r>
    </w:p>
    <w:p>
      <w:pPr>
        <w:pStyle w:val="ListParagraph"/>
        <w:numPr>
          <w:ilvl w:val="0"/>
          <w:numId w:val="3"/>
        </w:numPr>
        <w:spacing w:after="60" w:line="280"/>
      </w:pPr>
      <w:r>
        <w:rPr>
          <w:rFonts w:ascii="Calibri" w:cs="Calibri" w:eastAsia="Calibri" w:hAnsi="Calibri"/>
          <w:sz w:val="21"/>
          <w:szCs w:val="21"/>
        </w:rPr>
        <w:t xml:space="preserve">“Buat infografis satu halaman berisi rangkuman [topik], gunakan ikon sederhana dan warna kontras tinggi.”</w:t>
      </w:r>
    </w:p>
    <w:p>
      <w:pPr>
        <w:pStyle w:val="Heading1"/>
        <w:pBdr>
          <w:bottom w:val="single" w:color="1F3864" w:sz="6" w:space="4"/>
        </w:pBdr>
        <w:spacing w:after="160" w:before="320"/>
      </w:pPr>
      <w:r>
        <w:rPr>
          <w:rFonts w:ascii="Calibri" w:cs="Calibri" w:eastAsia="Calibri" w:hAnsi="Calibri"/>
          <w:b/>
          <w:bCs/>
          <w:color w:val="1F3864"/>
          <w:sz w:val="28"/>
          <w:szCs w:val="28"/>
        </w:rPr>
        <w:t xml:space="preserve">L. Referensi</w:t>
      </w:r>
    </w:p>
    <w:p>
      <w:pPr>
        <w:spacing w:after="140" w:line="300"/>
        <w:jc w:val="both"/>
      </w:pPr>
      <w:r>
        <w:rPr>
          <w:rFonts w:ascii="Calibri" w:cs="Calibri" w:eastAsia="Calibri" w:hAnsi="Calibri"/>
          <w:sz w:val="21"/>
          <w:szCs w:val="21"/>
        </w:rPr>
        <w:t xml:space="preserve">Canva. Dokumentasi resmi Canva dan fitur Magic Design/Magic Write. Diakses melalui https://www.canva.com.</w:t>
      </w:r>
    </w:p>
    <w:p>
      <w:pPr>
        <w:spacing w:after="140" w:line="300"/>
        <w:jc w:val="both"/>
      </w:pPr>
      <w:r>
        <w:rPr>
          <w:rFonts w:ascii="Calibri" w:cs="Calibri" w:eastAsia="Calibri" w:hAnsi="Calibri"/>
          <w:sz w:val="21"/>
          <w:szCs w:val="21"/>
        </w:rPr>
        <w:t xml:space="preserve">Gamma. Dokumentasi resmi Gamma. Diakses melalui https://gamma.app.</w:t>
      </w:r>
    </w:p>
    <w:sectPr>
      <w:headerReference w:type="default" r:id="rId7"/>
      <w:footerReference w:type="default" r:id="rId8"/>
      <w:pgSz w:w="11906" w:h="16838" w:orient="portrait"/>
      <w:pgMar w:top="1000" w:right="1100" w:bottom="10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66666"/>
        <w:sz w:val="16"/>
        <w:szCs w:val="16"/>
      </w:rPr>
      <w:t xml:space="preserve">Halaman </w:t>
    </w:r>
    <w:r>
      <w:rPr>
        <w:rFonts w:ascii="Calibri" w:cs="Calibri" w:eastAsia="Calibri" w:hAnsi="Calibri"/>
        <w:color w:val="666666"/>
        <w:sz w:val="16"/>
        <w:szCs w:val="16"/>
      </w:rPr>
      <w:fldChar w:fldCharType="begin"/>
      <w:instrText xml:space="preserve">PAGE</w:instrText>
      <w:fldChar w:fldCharType="separate"/>
      <w:fldChar w:fldCharType="end"/>
    </w:r>
    <w:r>
      <w:rPr>
        <w:rFonts w:ascii="Calibri" w:cs="Calibri" w:eastAsia="Calibri" w:hAnsi="Calibri"/>
        <w:color w:val="666666"/>
        <w:sz w:val="16"/>
        <w:szCs w:val="16"/>
      </w:rPr>
      <w:t xml:space="preserve"> dari </w:t>
    </w:r>
    <w:r>
      <w:rPr>
        <w:rFonts w:ascii="Calibri" w:cs="Calibri" w:eastAsia="Calibri" w:hAnsi="Calibri"/>
        <w:color w:val="666666"/>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9C4D3" w:sz="4" w:space="4"/>
      </w:pBdr>
      <w:jc w:val="right"/>
    </w:pPr>
    <w:r>
      <w:rPr>
        <w:rFonts w:ascii="Calibri" w:cs="Calibri" w:eastAsia="Calibri" w:hAnsi="Calibri"/>
        <w:color w:val="666666"/>
        <w:sz w:val="16"/>
        <w:szCs w:val="16"/>
      </w:rPr>
      <w:t xml:space="preserve">Modul Pertemuan 4 — MGMP TIK Kota Sabang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20" w:hanging="260"/>
      </w:pPr>
    </w:lvl>
    <w:lvl w:ilvl="1" w15:tentative="1">
      <w:start w:val="1"/>
      <w:numFmt w:val="bullet"/>
      <w:lvlText w:val="◦"/>
      <w:lvlJc w:val="left"/>
      <w:pPr>
        <w:ind w:left="840" w:hanging="260"/>
      </w:pPr>
    </w:lvl>
  </w:abstractNum>
  <w:abstractNum w:abstractNumId="3" w15:restartNumberingAfterBreak="0">
    <w:multiLevelType w:val="hybridMultilevel"/>
    <w:lvl w:ilvl="0" w15:tentative="1">
      <w:start w:val="1"/>
      <w:numFmt w:val="decimal"/>
      <w:lvlText w:val="%1."/>
      <w:lvlJc w:val="left"/>
      <w:pPr>
        <w:ind w:left="420" w:hanging="260"/>
      </w:pPr>
    </w:lvl>
  </w:abstractNum>
  <w:abstractNum w:abstractNumId="4" w15:restartNumberingAfterBreak="0">
    <w:multiLevelType w:val="hybridMultilevel"/>
    <w:lvl w:ilvl="0" w15:tentative="1">
      <w:start w:val="1"/>
      <w:numFmt w:val="decimal"/>
      <w:lvlText w:val="Langkah %1."/>
      <w:lvlJc w:val="left"/>
      <w:pPr>
        <w:ind w:left="560" w:hanging="40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 w:numId="4">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2026-08-24T05:11:21.770Z</dcterms:created>
  <dcterms:modified xsi:type="dcterms:W3CDTF">2026-08-24T05:11:21.770Z</dcterms:modified>
</cp:coreProperties>
</file>

<file path=docProps/custom.xml><?xml version="1.0" encoding="utf-8"?>
<Properties xmlns="http://schemas.openxmlformats.org/officeDocument/2006/custom-properties" xmlns:vt="http://schemas.openxmlformats.org/officeDocument/2006/docPropsVTypes"/>
</file>